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2EE09" w14:textId="77777777" w:rsidR="00FF6DDF" w:rsidRDefault="00B843DF" w:rsidP="0049151B">
      <w:pPr>
        <w:jc w:val="center"/>
        <w:rPr>
          <w:rFonts w:ascii="Times New Roman" w:hAnsi="Times New Roman" w:cs="Times New Roman"/>
          <w:b/>
          <w:sz w:val="24"/>
          <w:szCs w:val="24"/>
        </w:rPr>
      </w:pPr>
      <w:r w:rsidRPr="0049151B">
        <w:rPr>
          <w:rFonts w:ascii="Times New Roman" w:hAnsi="Times New Roman" w:cs="Times New Roman"/>
          <w:b/>
          <w:sz w:val="24"/>
          <w:szCs w:val="24"/>
        </w:rPr>
        <w:t>Checklist of Tenure &amp; Promotion Procedures</w:t>
      </w:r>
      <w:r w:rsidR="00FF6DDF">
        <w:rPr>
          <w:rFonts w:ascii="Times New Roman" w:hAnsi="Times New Roman" w:cs="Times New Roman"/>
          <w:b/>
          <w:sz w:val="24"/>
          <w:szCs w:val="24"/>
        </w:rPr>
        <w:t xml:space="preserve"> for </w:t>
      </w:r>
    </w:p>
    <w:p w14:paraId="67628A89" w14:textId="77777777" w:rsidR="00B843DF" w:rsidRDefault="00FF6DDF" w:rsidP="0049151B">
      <w:pPr>
        <w:jc w:val="center"/>
        <w:rPr>
          <w:rFonts w:ascii="Times New Roman" w:hAnsi="Times New Roman" w:cs="Times New Roman"/>
          <w:b/>
          <w:sz w:val="24"/>
          <w:szCs w:val="24"/>
        </w:rPr>
      </w:pPr>
      <w:r>
        <w:rPr>
          <w:rFonts w:ascii="Times New Roman" w:hAnsi="Times New Roman" w:cs="Times New Roman"/>
          <w:b/>
          <w:sz w:val="24"/>
          <w:szCs w:val="24"/>
        </w:rPr>
        <w:t xml:space="preserve">Departmental Promotion and Tenure Committees (PTCs), Department Chairs, and Deans </w:t>
      </w:r>
    </w:p>
    <w:p w14:paraId="4A699D9C" w14:textId="77777777" w:rsidR="00FF6DDF" w:rsidRPr="0049151B" w:rsidRDefault="00FF6DDF" w:rsidP="0049151B">
      <w:pPr>
        <w:jc w:val="center"/>
        <w:rPr>
          <w:rFonts w:ascii="Times New Roman" w:hAnsi="Times New Roman" w:cs="Times New Roman"/>
          <w:b/>
          <w:sz w:val="24"/>
          <w:szCs w:val="24"/>
        </w:rPr>
      </w:pPr>
    </w:p>
    <w:p w14:paraId="50D03C78" w14:textId="699864DD" w:rsidR="00FF6DDF" w:rsidRDefault="002C747A" w:rsidP="00422114">
      <w:pPr>
        <w:ind w:left="720" w:firstLine="720"/>
        <w:rPr>
          <w:rFonts w:ascii="Times New Roman" w:hAnsi="Times New Roman" w:cs="Times New Roman"/>
          <w:b/>
          <w:sz w:val="24"/>
          <w:szCs w:val="24"/>
        </w:rPr>
      </w:pPr>
      <w:r>
        <w:rPr>
          <w:rFonts w:ascii="Times New Roman" w:hAnsi="Times New Roman" w:cs="Times New Roman"/>
          <w:b/>
          <w:sz w:val="24"/>
          <w:szCs w:val="24"/>
        </w:rPr>
        <w:t>Neva Specht,</w:t>
      </w:r>
      <w:r w:rsidR="0049151B" w:rsidRPr="00B243D2">
        <w:rPr>
          <w:rFonts w:ascii="Times New Roman" w:hAnsi="Times New Roman" w:cs="Times New Roman"/>
          <w:b/>
          <w:sz w:val="24"/>
          <w:szCs w:val="24"/>
        </w:rPr>
        <w:t xml:space="preserve"> Vice </w:t>
      </w:r>
      <w:r w:rsidR="0049151B" w:rsidRPr="0049151B">
        <w:rPr>
          <w:rFonts w:ascii="Times New Roman" w:hAnsi="Times New Roman" w:cs="Times New Roman"/>
          <w:b/>
          <w:sz w:val="24"/>
          <w:szCs w:val="24"/>
        </w:rPr>
        <w:t xml:space="preserve">Provost for Faculty </w:t>
      </w:r>
      <w:r w:rsidR="002B7A12">
        <w:rPr>
          <w:rFonts w:ascii="Times New Roman" w:hAnsi="Times New Roman" w:cs="Times New Roman"/>
          <w:b/>
          <w:sz w:val="24"/>
          <w:szCs w:val="24"/>
        </w:rPr>
        <w:t>Policies and Development</w:t>
      </w:r>
    </w:p>
    <w:p w14:paraId="5FAC966B" w14:textId="046473E0" w:rsidR="00FF6DDF" w:rsidRPr="00422114" w:rsidRDefault="009A0062" w:rsidP="00B243D2">
      <w:pPr>
        <w:jc w:val="center"/>
        <w:rPr>
          <w:rFonts w:ascii="Times New Roman" w:hAnsi="Times New Roman" w:cs="Times New Roman"/>
          <w:b/>
          <w:color w:val="FF0000"/>
          <w:sz w:val="24"/>
          <w:szCs w:val="24"/>
        </w:rPr>
      </w:pPr>
      <w:r>
        <w:rPr>
          <w:rFonts w:ascii="Times New Roman" w:hAnsi="Times New Roman" w:cs="Times New Roman"/>
          <w:b/>
          <w:sz w:val="24"/>
          <w:szCs w:val="24"/>
        </w:rPr>
        <w:t>September 6, 2022</w:t>
      </w:r>
      <w:r w:rsidR="00B243D2" w:rsidRPr="00B243D2">
        <w:rPr>
          <w:rFonts w:ascii="Times New Roman" w:hAnsi="Times New Roman" w:cs="Times New Roman"/>
          <w:b/>
          <w:sz w:val="24"/>
          <w:szCs w:val="24"/>
        </w:rPr>
        <w:t xml:space="preserve"> (revised date)</w:t>
      </w:r>
    </w:p>
    <w:p w14:paraId="7B136401" w14:textId="413FB13F" w:rsidR="0049151B" w:rsidRPr="00422114" w:rsidRDefault="0049151B" w:rsidP="0049151B">
      <w:pPr>
        <w:jc w:val="center"/>
        <w:rPr>
          <w:rFonts w:ascii="Times New Roman" w:hAnsi="Times New Roman" w:cs="Times New Roman"/>
          <w:b/>
          <w:color w:val="FF0000"/>
          <w:sz w:val="24"/>
          <w:szCs w:val="24"/>
        </w:rPr>
      </w:pPr>
      <w:r w:rsidRPr="0049151B">
        <w:rPr>
          <w:rFonts w:ascii="Times New Roman" w:hAnsi="Times New Roman" w:cs="Times New Roman"/>
          <w:b/>
          <w:sz w:val="24"/>
          <w:szCs w:val="24"/>
        </w:rPr>
        <w:t xml:space="preserve">Please address questions or comments to </w:t>
      </w:r>
      <w:hyperlink r:id="rId7" w:history="1">
        <w:r w:rsidR="002C747A" w:rsidRPr="005F71BA">
          <w:rPr>
            <w:rStyle w:val="Hyperlink"/>
            <w:rFonts w:ascii="Times New Roman" w:hAnsi="Times New Roman" w:cs="Times New Roman"/>
            <w:b/>
            <w:sz w:val="24"/>
            <w:szCs w:val="24"/>
          </w:rPr>
          <w:t>spechtnj@appstate.edu</w:t>
        </w:r>
      </w:hyperlink>
      <w:r w:rsidR="00B243D2">
        <w:rPr>
          <w:rFonts w:ascii="Times New Roman" w:hAnsi="Times New Roman" w:cs="Times New Roman"/>
          <w:b/>
          <w:color w:val="FF0000"/>
          <w:sz w:val="24"/>
          <w:szCs w:val="24"/>
        </w:rPr>
        <w:t xml:space="preserve"> </w:t>
      </w:r>
      <w:r w:rsidR="00B243D2" w:rsidRPr="00B243D2">
        <w:rPr>
          <w:rFonts w:ascii="Times New Roman" w:hAnsi="Times New Roman" w:cs="Times New Roman"/>
          <w:b/>
          <w:sz w:val="24"/>
          <w:szCs w:val="24"/>
        </w:rPr>
        <w:t>or ext. 2643</w:t>
      </w:r>
    </w:p>
    <w:p w14:paraId="31F0721A" w14:textId="77777777" w:rsidR="0049151B" w:rsidRPr="0049151B" w:rsidRDefault="0049151B" w:rsidP="0049151B">
      <w:pPr>
        <w:jc w:val="center"/>
        <w:rPr>
          <w:rFonts w:ascii="Times New Roman" w:hAnsi="Times New Roman" w:cs="Times New Roman"/>
          <w:b/>
          <w:sz w:val="24"/>
          <w:szCs w:val="24"/>
        </w:rPr>
      </w:pPr>
    </w:p>
    <w:p w14:paraId="70560D1C" w14:textId="243772A8" w:rsidR="00B843DF" w:rsidRPr="009070D7" w:rsidRDefault="0049151B" w:rsidP="00160817">
      <w:pPr>
        <w:spacing w:line="360" w:lineRule="auto"/>
        <w:jc w:val="center"/>
        <w:rPr>
          <w:rFonts w:ascii="Times New Roman" w:hAnsi="Times New Roman" w:cs="Times New Roman"/>
          <w:color w:val="FF0000"/>
          <w:sz w:val="24"/>
          <w:szCs w:val="24"/>
        </w:rPr>
      </w:pPr>
      <w:r w:rsidRPr="0049151B">
        <w:rPr>
          <w:rFonts w:ascii="Times New Roman" w:hAnsi="Times New Roman" w:cs="Times New Roman"/>
          <w:b/>
          <w:sz w:val="24"/>
          <w:szCs w:val="24"/>
        </w:rPr>
        <w:t>All citations to sections are to</w:t>
      </w:r>
      <w:r w:rsidR="00384042">
        <w:rPr>
          <w:rFonts w:ascii="Times New Roman" w:hAnsi="Times New Roman" w:cs="Times New Roman"/>
          <w:b/>
          <w:sz w:val="24"/>
          <w:szCs w:val="24"/>
        </w:rPr>
        <w:t xml:space="preserve"> </w:t>
      </w:r>
      <w:r w:rsidRPr="0049151B">
        <w:rPr>
          <w:rFonts w:ascii="Times New Roman" w:hAnsi="Times New Roman" w:cs="Times New Roman"/>
          <w:b/>
          <w:sz w:val="24"/>
          <w:szCs w:val="24"/>
        </w:rPr>
        <w:t xml:space="preserve">the </w:t>
      </w:r>
      <w:hyperlink r:id="rId8" w:history="1">
        <w:r w:rsidRPr="0049151B">
          <w:rPr>
            <w:rStyle w:val="Hyperlink"/>
            <w:rFonts w:ascii="Times New Roman" w:hAnsi="Times New Roman" w:cs="Times New Roman"/>
            <w:b/>
            <w:sz w:val="24"/>
            <w:szCs w:val="24"/>
          </w:rPr>
          <w:t>2</w:t>
        </w:r>
        <w:r w:rsidRPr="00B243D2">
          <w:rPr>
            <w:rStyle w:val="Hyperlink"/>
            <w:rFonts w:ascii="Times New Roman" w:hAnsi="Times New Roman" w:cs="Times New Roman"/>
            <w:b/>
            <w:color w:val="0000FF"/>
            <w:sz w:val="24"/>
            <w:szCs w:val="24"/>
          </w:rPr>
          <w:t>0</w:t>
        </w:r>
        <w:r w:rsidR="002B7A12">
          <w:rPr>
            <w:rStyle w:val="Hyperlink"/>
            <w:rFonts w:ascii="Times New Roman" w:hAnsi="Times New Roman" w:cs="Times New Roman"/>
            <w:b/>
            <w:color w:val="0000FF"/>
            <w:sz w:val="24"/>
            <w:szCs w:val="24"/>
          </w:rPr>
          <w:t>2</w:t>
        </w:r>
        <w:r w:rsidR="009A0062">
          <w:rPr>
            <w:rStyle w:val="Hyperlink"/>
            <w:rFonts w:ascii="Times New Roman" w:hAnsi="Times New Roman" w:cs="Times New Roman"/>
            <w:b/>
            <w:color w:val="0000FF"/>
            <w:sz w:val="24"/>
            <w:szCs w:val="24"/>
          </w:rPr>
          <w:t>2</w:t>
        </w:r>
        <w:r w:rsidR="00B243D2" w:rsidRPr="00B243D2">
          <w:rPr>
            <w:rStyle w:val="Hyperlink"/>
            <w:rFonts w:ascii="Times New Roman" w:hAnsi="Times New Roman" w:cs="Times New Roman"/>
            <w:b/>
            <w:color w:val="0000FF"/>
            <w:sz w:val="24"/>
            <w:szCs w:val="24"/>
          </w:rPr>
          <w:t>-202</w:t>
        </w:r>
        <w:r w:rsidR="009A0062">
          <w:rPr>
            <w:rStyle w:val="Hyperlink"/>
            <w:rFonts w:ascii="Times New Roman" w:hAnsi="Times New Roman" w:cs="Times New Roman"/>
            <w:b/>
            <w:color w:val="0000FF"/>
            <w:sz w:val="24"/>
            <w:szCs w:val="24"/>
          </w:rPr>
          <w:t>3</w:t>
        </w:r>
        <w:r w:rsidRPr="00B243D2">
          <w:rPr>
            <w:rStyle w:val="Hyperlink"/>
            <w:rFonts w:ascii="Times New Roman" w:hAnsi="Times New Roman" w:cs="Times New Roman"/>
            <w:b/>
            <w:color w:val="0000FF"/>
            <w:sz w:val="24"/>
            <w:szCs w:val="24"/>
          </w:rPr>
          <w:t xml:space="preserve"> </w:t>
        </w:r>
        <w:r w:rsidRPr="0049151B">
          <w:rPr>
            <w:rStyle w:val="Hyperlink"/>
            <w:rFonts w:ascii="Times New Roman" w:hAnsi="Times New Roman" w:cs="Times New Roman"/>
            <w:b/>
            <w:i/>
            <w:sz w:val="24"/>
            <w:szCs w:val="24"/>
          </w:rPr>
          <w:t>Faculty Handbook</w:t>
        </w:r>
      </w:hyperlink>
      <w:r w:rsidR="001207AB">
        <w:rPr>
          <w:rStyle w:val="Hyperlink"/>
          <w:rFonts w:ascii="Times New Roman" w:hAnsi="Times New Roman" w:cs="Times New Roman"/>
          <w:sz w:val="24"/>
          <w:szCs w:val="24"/>
          <w:u w:val="none"/>
        </w:rPr>
        <w:t>.  See also Notifications and Statement of Reasons for Reappointment, Emeritus Status, and Tenure and Promotion</w:t>
      </w:r>
      <w:r w:rsidR="009070D7">
        <w:rPr>
          <w:rStyle w:val="Hyperlink"/>
          <w:rFonts w:ascii="Times New Roman" w:hAnsi="Times New Roman" w:cs="Times New Roman"/>
          <w:sz w:val="24"/>
          <w:szCs w:val="24"/>
          <w:u w:val="none"/>
        </w:rPr>
        <w:t xml:space="preserve">. </w:t>
      </w:r>
    </w:p>
    <w:p w14:paraId="3041D7D2" w14:textId="77777777" w:rsidR="000C20C9" w:rsidRDefault="000C20C9" w:rsidP="00160817">
      <w:pPr>
        <w:spacing w:line="360" w:lineRule="auto"/>
        <w:jc w:val="center"/>
        <w:rPr>
          <w:rFonts w:ascii="Times New Roman" w:hAnsi="Times New Roman" w:cs="Times New Roman"/>
          <w:b/>
          <w:sz w:val="24"/>
          <w:szCs w:val="24"/>
        </w:rPr>
      </w:pPr>
    </w:p>
    <w:p w14:paraId="73380586" w14:textId="6579901B" w:rsidR="00B843DF" w:rsidRPr="00D25F28" w:rsidRDefault="00E956BA" w:rsidP="00160817">
      <w:pPr>
        <w:spacing w:line="36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FE1EA5B" wp14:editId="383BF55E">
                <wp:simplePos x="0" y="0"/>
                <wp:positionH relativeFrom="column">
                  <wp:posOffset>-9525</wp:posOffset>
                </wp:positionH>
                <wp:positionV relativeFrom="paragraph">
                  <wp:posOffset>24765</wp:posOffset>
                </wp:positionV>
                <wp:extent cx="333375" cy="123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33375" cy="12382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44C49" id="Rectangle 4" o:spid="_x0000_s1026" style="position:absolute;margin-left:-.75pt;margin-top:1.95pt;width:26.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" fillcolor="white [3201]" strokecolor="#4f81bd [3204]" strokeweight="2pt"/>
            </w:pict>
          </mc:Fallback>
        </mc:AlternateContent>
      </w:r>
      <w:r w:rsidR="00B843DF" w:rsidRPr="00D25F28">
        <w:rPr>
          <w:rFonts w:ascii="Times New Roman" w:hAnsi="Times New Roman" w:cs="Times New Roman"/>
          <w:sz w:val="24"/>
          <w:szCs w:val="24"/>
        </w:rPr>
        <w:t>Department has tenure &amp; promotion guidelines</w:t>
      </w:r>
      <w:r w:rsidR="00ED1E9A">
        <w:rPr>
          <w:rFonts w:ascii="Times New Roman" w:hAnsi="Times New Roman" w:cs="Times New Roman"/>
          <w:sz w:val="24"/>
          <w:szCs w:val="24"/>
        </w:rPr>
        <w:t>.</w:t>
      </w:r>
    </w:p>
    <w:p w14:paraId="4738E356" w14:textId="257A1B08" w:rsidR="00FF6DDF" w:rsidRPr="00D25F28" w:rsidRDefault="00E956BA" w:rsidP="00160817">
      <w:pPr>
        <w:spacing w:line="360" w:lineRule="auto"/>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4B7374E" wp14:editId="3B74F26D">
                <wp:simplePos x="0" y="0"/>
                <wp:positionH relativeFrom="column">
                  <wp:posOffset>-9525</wp:posOffset>
                </wp:positionH>
                <wp:positionV relativeFrom="paragraph">
                  <wp:posOffset>37465</wp:posOffset>
                </wp:positionV>
                <wp:extent cx="333375" cy="1238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33375" cy="1238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23115" id="Rectangle 5" o:spid="_x0000_s1026" style="position:absolute;margin-left:-.75pt;margin-top:2.95pt;width:26.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" fillcolor="window" strokecolor="#4f81bd" strokeweight="2pt"/>
            </w:pict>
          </mc:Fallback>
        </mc:AlternateContent>
      </w:r>
      <w:r w:rsidR="00FF6DDF" w:rsidRPr="00D25F28">
        <w:rPr>
          <w:rFonts w:ascii="Times New Roman" w:hAnsi="Times New Roman" w:cs="Times New Roman"/>
          <w:sz w:val="24"/>
          <w:szCs w:val="24"/>
        </w:rPr>
        <w:t xml:space="preserve">Department is aware of and considers college, </w:t>
      </w:r>
      <w:r w:rsidR="00FF6DDF" w:rsidRPr="00D25F28">
        <w:rPr>
          <w:rFonts w:ascii="Times New Roman" w:hAnsi="Times New Roman" w:cs="Times New Roman"/>
          <w:i/>
          <w:sz w:val="24"/>
          <w:szCs w:val="24"/>
        </w:rPr>
        <w:t>Handbook</w:t>
      </w:r>
      <w:r w:rsidR="003232E4">
        <w:rPr>
          <w:rFonts w:ascii="Times New Roman" w:hAnsi="Times New Roman" w:cs="Times New Roman"/>
          <w:sz w:val="24"/>
          <w:szCs w:val="24"/>
        </w:rPr>
        <w:t xml:space="preserve"> </w:t>
      </w:r>
      <w:r w:rsidR="00FF6DDF" w:rsidRPr="00D25F28">
        <w:rPr>
          <w:rFonts w:ascii="Times New Roman" w:hAnsi="Times New Roman" w:cs="Times New Roman"/>
          <w:sz w:val="24"/>
          <w:szCs w:val="24"/>
        </w:rPr>
        <w:t xml:space="preserve">and UNC </w:t>
      </w:r>
      <w:r w:rsidR="002B7A12">
        <w:rPr>
          <w:rFonts w:ascii="Times New Roman" w:hAnsi="Times New Roman" w:cs="Times New Roman"/>
          <w:sz w:val="24"/>
          <w:szCs w:val="24"/>
        </w:rPr>
        <w:t>S</w:t>
      </w:r>
      <w:r w:rsidR="00FF6DDF" w:rsidRPr="00D25F28">
        <w:rPr>
          <w:rFonts w:ascii="Times New Roman" w:hAnsi="Times New Roman" w:cs="Times New Roman"/>
          <w:sz w:val="24"/>
          <w:szCs w:val="24"/>
        </w:rPr>
        <w:t xml:space="preserve">ystem criteria and avoids consideration of “impermissibles” (as reflected in </w:t>
      </w:r>
      <w:hyperlink r:id="rId9" w:history="1">
        <w:r w:rsidR="00FF6DDF" w:rsidRPr="00D25F28">
          <w:rPr>
            <w:rStyle w:val="Hyperlink"/>
            <w:rFonts w:ascii="Times New Roman" w:hAnsi="Times New Roman" w:cs="Times New Roman"/>
            <w:sz w:val="24"/>
            <w:szCs w:val="24"/>
          </w:rPr>
          <w:t>Code 604</w:t>
        </w:r>
      </w:hyperlink>
      <w:r w:rsidR="00FF6DDF" w:rsidRPr="00D25F28">
        <w:rPr>
          <w:rFonts w:ascii="Times New Roman" w:hAnsi="Times New Roman" w:cs="Times New Roman"/>
          <w:sz w:val="24"/>
          <w:szCs w:val="24"/>
        </w:rPr>
        <w:t xml:space="preserve"> and </w:t>
      </w:r>
      <w:hyperlink r:id="rId10" w:history="1">
        <w:r w:rsidR="00FF6DDF" w:rsidRPr="00D25F28">
          <w:rPr>
            <w:rStyle w:val="Hyperlink"/>
            <w:rFonts w:ascii="Times New Roman" w:hAnsi="Times New Roman" w:cs="Times New Roman"/>
            <w:sz w:val="24"/>
            <w:szCs w:val="24"/>
          </w:rPr>
          <w:t>Policy Manual 101.3.1</w:t>
        </w:r>
      </w:hyperlink>
      <w:r w:rsidR="00FF6DDF" w:rsidRPr="00D25F28">
        <w:rPr>
          <w:rFonts w:ascii="Times New Roman" w:hAnsi="Times New Roman" w:cs="Times New Roman"/>
          <w:sz w:val="24"/>
          <w:szCs w:val="24"/>
        </w:rPr>
        <w:t>)</w:t>
      </w:r>
      <w:r w:rsidR="003232E4">
        <w:rPr>
          <w:rFonts w:ascii="Times New Roman" w:hAnsi="Times New Roman" w:cs="Times New Roman"/>
          <w:sz w:val="24"/>
          <w:szCs w:val="24"/>
        </w:rPr>
        <w:t>.</w:t>
      </w:r>
      <w:r w:rsidR="00384042" w:rsidRPr="00D25F28">
        <w:rPr>
          <w:rFonts w:ascii="Times New Roman" w:hAnsi="Times New Roman" w:cs="Times New Roman"/>
          <w:sz w:val="24"/>
          <w:szCs w:val="24"/>
        </w:rPr>
        <w:t xml:space="preserve">  Departments should use 4.4.2 </w:t>
      </w:r>
      <w:r w:rsidR="00B80323" w:rsidRPr="00D25F28">
        <w:rPr>
          <w:rFonts w:ascii="Times New Roman" w:hAnsi="Times New Roman" w:cs="Times New Roman"/>
          <w:sz w:val="24"/>
          <w:szCs w:val="24"/>
        </w:rPr>
        <w:t xml:space="preserve">[see text on </w:t>
      </w:r>
      <w:r w:rsidR="00E55A4B">
        <w:rPr>
          <w:rFonts w:ascii="Times New Roman" w:hAnsi="Times New Roman" w:cs="Times New Roman"/>
          <w:sz w:val="24"/>
          <w:szCs w:val="24"/>
        </w:rPr>
        <w:t>third</w:t>
      </w:r>
      <w:r w:rsidR="00B80323" w:rsidRPr="00D25F28">
        <w:rPr>
          <w:rFonts w:ascii="Times New Roman" w:hAnsi="Times New Roman" w:cs="Times New Roman"/>
          <w:sz w:val="24"/>
          <w:szCs w:val="24"/>
        </w:rPr>
        <w:t xml:space="preserve"> page of this document] </w:t>
      </w:r>
      <w:r w:rsidR="00384042" w:rsidRPr="00D25F28">
        <w:rPr>
          <w:rFonts w:ascii="Times New Roman" w:hAnsi="Times New Roman" w:cs="Times New Roman"/>
          <w:sz w:val="24"/>
          <w:szCs w:val="24"/>
        </w:rPr>
        <w:t>to guide all deliberations and recommendations.</w:t>
      </w:r>
    </w:p>
    <w:p w14:paraId="6C76253E" w14:textId="3C79D6F3" w:rsidR="00B843DF" w:rsidRPr="00D25F28" w:rsidRDefault="00F90B38" w:rsidP="00160817">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F2924A3" wp14:editId="56082D1C">
                <wp:simplePos x="0" y="0"/>
                <wp:positionH relativeFrom="column">
                  <wp:posOffset>-9525</wp:posOffset>
                </wp:positionH>
                <wp:positionV relativeFrom="paragraph">
                  <wp:posOffset>51753</wp:posOffset>
                </wp:positionV>
                <wp:extent cx="33337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33375" cy="1238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B50FD" id="Rectangle 6" o:spid="_x0000_s1026" style="position:absolute;margin-left:-.75pt;margin-top:4.1pt;width:26.2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" fillcolor="window" strokecolor="#4f81bd" strokeweight="2pt"/>
            </w:pict>
          </mc:Fallback>
        </mc:AlternateContent>
      </w:r>
      <w:r w:rsidR="00D25F28">
        <w:rPr>
          <w:rFonts w:ascii="Times New Roman" w:hAnsi="Times New Roman" w:cs="Times New Roman"/>
          <w:sz w:val="24"/>
          <w:szCs w:val="24"/>
        </w:rPr>
        <w:tab/>
      </w:r>
      <w:r w:rsidR="00B843DF" w:rsidRPr="00D25F28">
        <w:rPr>
          <w:rFonts w:ascii="Times New Roman" w:hAnsi="Times New Roman" w:cs="Times New Roman"/>
          <w:sz w:val="24"/>
          <w:szCs w:val="24"/>
        </w:rPr>
        <w:t>Annual reviews</w:t>
      </w:r>
      <w:r w:rsidR="00422114">
        <w:rPr>
          <w:rFonts w:ascii="Times New Roman" w:hAnsi="Times New Roman" w:cs="Times New Roman"/>
          <w:sz w:val="24"/>
          <w:szCs w:val="24"/>
        </w:rPr>
        <w:t xml:space="preserve"> </w:t>
      </w:r>
      <w:r w:rsidR="00B843DF" w:rsidRPr="00D25F28">
        <w:rPr>
          <w:rFonts w:ascii="Times New Roman" w:hAnsi="Times New Roman" w:cs="Times New Roman"/>
          <w:sz w:val="24"/>
          <w:szCs w:val="24"/>
        </w:rPr>
        <w:t>conducted</w:t>
      </w:r>
      <w:r w:rsidR="000C20C9" w:rsidRPr="00D25F28">
        <w:rPr>
          <w:rFonts w:ascii="Times New Roman" w:hAnsi="Times New Roman" w:cs="Times New Roman"/>
          <w:sz w:val="24"/>
          <w:szCs w:val="24"/>
        </w:rPr>
        <w:t xml:space="preserve"> (4.3</w:t>
      </w:r>
      <w:r w:rsidR="003232E4">
        <w:rPr>
          <w:rFonts w:ascii="Times New Roman" w:hAnsi="Times New Roman" w:cs="Times New Roman"/>
          <w:sz w:val="24"/>
          <w:szCs w:val="24"/>
        </w:rPr>
        <w:t>.2</w:t>
      </w:r>
      <w:r w:rsidR="000C20C9" w:rsidRPr="00D25F28">
        <w:rPr>
          <w:rFonts w:ascii="Times New Roman" w:hAnsi="Times New Roman" w:cs="Times New Roman"/>
          <w:sz w:val="24"/>
          <w:szCs w:val="24"/>
        </w:rPr>
        <w:t>)</w:t>
      </w:r>
      <w:r w:rsidR="00660F58">
        <w:rPr>
          <w:rFonts w:ascii="Times New Roman" w:hAnsi="Times New Roman" w:cs="Times New Roman"/>
          <w:sz w:val="24"/>
          <w:szCs w:val="24"/>
        </w:rPr>
        <w:t>.</w:t>
      </w:r>
    </w:p>
    <w:p w14:paraId="0B7FB4E9" w14:textId="192BB2DF" w:rsidR="00B843DF" w:rsidRPr="00D25F28" w:rsidRDefault="00F90B38" w:rsidP="00160817">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FBFC450" wp14:editId="3199C913">
                <wp:simplePos x="0" y="0"/>
                <wp:positionH relativeFrom="column">
                  <wp:posOffset>-9525</wp:posOffset>
                </wp:positionH>
                <wp:positionV relativeFrom="paragraph">
                  <wp:posOffset>46990</wp:posOffset>
                </wp:positionV>
                <wp:extent cx="333375" cy="123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333375" cy="1238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E35E6" id="Rectangle 7" o:spid="_x0000_s1026" style="position:absolute;margin-left:-.75pt;margin-top:3.7pt;width:26.2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" fillcolor="window" strokecolor="#4f81bd" strokeweight="2pt"/>
            </w:pict>
          </mc:Fallback>
        </mc:AlternateContent>
      </w:r>
      <w:r w:rsidR="00D25F28">
        <w:rPr>
          <w:rFonts w:ascii="Times New Roman" w:hAnsi="Times New Roman" w:cs="Times New Roman"/>
          <w:sz w:val="24"/>
          <w:szCs w:val="24"/>
        </w:rPr>
        <w:tab/>
      </w:r>
      <w:r w:rsidR="00B843DF" w:rsidRPr="00D25F28">
        <w:rPr>
          <w:rFonts w:ascii="Times New Roman" w:hAnsi="Times New Roman" w:cs="Times New Roman"/>
          <w:sz w:val="24"/>
          <w:szCs w:val="24"/>
        </w:rPr>
        <w:t>Reappointment conducted</w:t>
      </w:r>
      <w:r w:rsidR="0049151B" w:rsidRPr="00D25F28">
        <w:rPr>
          <w:rFonts w:ascii="Times New Roman" w:hAnsi="Times New Roman" w:cs="Times New Roman"/>
          <w:sz w:val="24"/>
          <w:szCs w:val="24"/>
        </w:rPr>
        <w:t xml:space="preserve"> (4.4)</w:t>
      </w:r>
      <w:r w:rsidR="00660F58">
        <w:rPr>
          <w:rFonts w:ascii="Times New Roman" w:hAnsi="Times New Roman" w:cs="Times New Roman"/>
          <w:sz w:val="24"/>
          <w:szCs w:val="24"/>
        </w:rPr>
        <w:t>.</w:t>
      </w:r>
    </w:p>
    <w:p w14:paraId="3D4C0C03" w14:textId="5688418E" w:rsidR="00B843DF" w:rsidRDefault="00B1004E" w:rsidP="00160817">
      <w:pPr>
        <w:spacing w:line="360" w:lineRule="auto"/>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FC92D69" wp14:editId="62CBBF59">
                <wp:simplePos x="0" y="0"/>
                <wp:positionH relativeFrom="column">
                  <wp:posOffset>-9525</wp:posOffset>
                </wp:positionH>
                <wp:positionV relativeFrom="paragraph">
                  <wp:posOffset>41910</wp:posOffset>
                </wp:positionV>
                <wp:extent cx="33337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333375" cy="1238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DF554" id="Rectangle 8" o:spid="_x0000_s1026" style="position:absolute;margin-left:-.75pt;margin-top:3.3pt;width:26.2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" fillcolor="window" strokecolor="#4f81bd" strokeweight="2pt"/>
            </w:pict>
          </mc:Fallback>
        </mc:AlternateContent>
      </w:r>
      <w:r w:rsidR="00B843DF" w:rsidRPr="00D25F28">
        <w:rPr>
          <w:rFonts w:ascii="Times New Roman" w:hAnsi="Times New Roman" w:cs="Times New Roman"/>
          <w:sz w:val="24"/>
          <w:szCs w:val="24"/>
        </w:rPr>
        <w:t>Candidate has been mentored regarding tenure and promotion requirements and process</w:t>
      </w:r>
      <w:r w:rsidR="00F90B38">
        <w:rPr>
          <w:rFonts w:ascii="Times New Roman" w:hAnsi="Times New Roman" w:cs="Times New Roman"/>
          <w:sz w:val="24"/>
          <w:szCs w:val="24"/>
        </w:rPr>
        <w:t xml:space="preserve">, and mentored to determine if </w:t>
      </w:r>
      <w:r w:rsidR="00427314">
        <w:rPr>
          <w:rFonts w:ascii="Times New Roman" w:hAnsi="Times New Roman" w:cs="Times New Roman"/>
          <w:sz w:val="24"/>
          <w:szCs w:val="24"/>
        </w:rPr>
        <w:t>they</w:t>
      </w:r>
      <w:r w:rsidR="00F90B38">
        <w:rPr>
          <w:rFonts w:ascii="Times New Roman" w:hAnsi="Times New Roman" w:cs="Times New Roman"/>
          <w:sz w:val="24"/>
          <w:szCs w:val="24"/>
        </w:rPr>
        <w:t xml:space="preserve"> will go up early</w:t>
      </w:r>
      <w:r w:rsidR="00B843DF" w:rsidRPr="00D25F28">
        <w:rPr>
          <w:rFonts w:ascii="Times New Roman" w:hAnsi="Times New Roman" w:cs="Times New Roman"/>
          <w:sz w:val="24"/>
          <w:szCs w:val="24"/>
        </w:rPr>
        <w:t>?</w:t>
      </w:r>
      <w:r w:rsidR="00422114">
        <w:rPr>
          <w:rFonts w:ascii="Times New Roman" w:hAnsi="Times New Roman" w:cs="Times New Roman"/>
          <w:color w:val="FF0000"/>
          <w:sz w:val="24"/>
          <w:szCs w:val="24"/>
        </w:rPr>
        <w:t xml:space="preserve"> </w:t>
      </w:r>
      <w:r w:rsidR="00422114" w:rsidRPr="002558FC">
        <w:rPr>
          <w:rFonts w:ascii="Times New Roman" w:hAnsi="Times New Roman" w:cs="Times New Roman"/>
          <w:sz w:val="24"/>
          <w:szCs w:val="24"/>
        </w:rPr>
        <w:t>(3.8.5.13)</w:t>
      </w:r>
      <w:r w:rsidR="00660F58">
        <w:rPr>
          <w:rFonts w:ascii="Times New Roman" w:hAnsi="Times New Roman" w:cs="Times New Roman"/>
          <w:sz w:val="24"/>
          <w:szCs w:val="24"/>
        </w:rPr>
        <w:t>.</w:t>
      </w:r>
    </w:p>
    <w:p w14:paraId="4E4DFD81" w14:textId="22BAAD41" w:rsidR="00217E5D" w:rsidRPr="00217E5D" w:rsidRDefault="00217E5D" w:rsidP="00160817">
      <w:pPr>
        <w:spacing w:line="360" w:lineRule="auto"/>
        <w:ind w:left="720"/>
        <w:rPr>
          <w:rFonts w:ascii="Times New Roman" w:hAnsi="Times New Roman" w:cs="Times New Roman"/>
          <w:sz w:val="24"/>
          <w:szCs w:val="24"/>
        </w:rPr>
      </w:pPr>
      <w:r w:rsidRPr="00217E5D">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14:anchorId="77D19E88" wp14:editId="3FBBBC25">
                <wp:simplePos x="0" y="0"/>
                <wp:positionH relativeFrom="column">
                  <wp:posOffset>0</wp:posOffset>
                </wp:positionH>
                <wp:positionV relativeFrom="paragraph">
                  <wp:posOffset>0</wp:posOffset>
                </wp:positionV>
                <wp:extent cx="33337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33375" cy="1238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1139F" id="Rectangle 2" o:spid="_x0000_s1026" style="position:absolute;margin-left:0;margin-top:0;width:26.25pt;height:9.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" fillcolor="window" strokecolor="#4f81bd" strokeweight="2pt"/>
            </w:pict>
          </mc:Fallback>
        </mc:AlternateContent>
      </w:r>
      <w:r w:rsidRPr="00217E5D">
        <w:rPr>
          <w:rFonts w:ascii="Times New Roman" w:hAnsi="Times New Roman" w:cs="Times New Roman"/>
          <w:sz w:val="24"/>
          <w:szCs w:val="24"/>
        </w:rPr>
        <w:t>PTC Chair was elected by September 15 and received required training (4.1.6.3).</w:t>
      </w:r>
    </w:p>
    <w:p w14:paraId="56240B16" w14:textId="61624D89" w:rsidR="00217E5D" w:rsidRPr="00A5220A" w:rsidRDefault="00F90B38" w:rsidP="00C42298">
      <w:pPr>
        <w:spacing w:line="360" w:lineRule="auto"/>
        <w:ind w:left="810" w:hanging="9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15047F7F" wp14:editId="4C343ECE">
                <wp:simplePos x="0" y="0"/>
                <wp:positionH relativeFrom="column">
                  <wp:posOffset>0</wp:posOffset>
                </wp:positionH>
                <wp:positionV relativeFrom="paragraph">
                  <wp:posOffset>37465</wp:posOffset>
                </wp:positionV>
                <wp:extent cx="3333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333375" cy="1238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60EF2" id="Rectangle 9" o:spid="_x0000_s1026" style="position:absolute;margin-left:0;margin-top:2.95pt;width:26.2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" fillcolor="window" strokecolor="#4f81bd" strokeweight="2pt"/>
            </w:pict>
          </mc:Fallback>
        </mc:AlternateContent>
      </w:r>
      <w:bookmarkStart w:id="0" w:name="_Hlk20824085"/>
      <w:r w:rsidR="00B843DF" w:rsidRPr="00D25F28">
        <w:rPr>
          <w:rFonts w:ascii="Times New Roman" w:hAnsi="Times New Roman" w:cs="Times New Roman"/>
          <w:sz w:val="24"/>
          <w:szCs w:val="24"/>
        </w:rPr>
        <w:t>PTC properly constituted</w:t>
      </w:r>
      <w:r w:rsidR="0049151B" w:rsidRPr="00D25F28">
        <w:rPr>
          <w:rFonts w:ascii="Times New Roman" w:hAnsi="Times New Roman" w:cs="Times New Roman"/>
          <w:sz w:val="24"/>
          <w:szCs w:val="24"/>
        </w:rPr>
        <w:t xml:space="preserve"> and organized</w:t>
      </w:r>
      <w:r w:rsidR="000C20C9" w:rsidRPr="00D25F28">
        <w:rPr>
          <w:rFonts w:ascii="Times New Roman" w:hAnsi="Times New Roman" w:cs="Times New Roman"/>
          <w:sz w:val="24"/>
          <w:szCs w:val="24"/>
        </w:rPr>
        <w:t xml:space="preserve"> (4.1.6</w:t>
      </w:r>
      <w:r w:rsidR="002558FC">
        <w:rPr>
          <w:rFonts w:ascii="Times New Roman" w:hAnsi="Times New Roman" w:cs="Times New Roman"/>
          <w:sz w:val="24"/>
          <w:szCs w:val="24"/>
        </w:rPr>
        <w:t>)</w:t>
      </w:r>
      <w:r w:rsidR="00660F58">
        <w:rPr>
          <w:rFonts w:ascii="Times New Roman" w:hAnsi="Times New Roman" w:cs="Times New Roman"/>
          <w:sz w:val="24"/>
          <w:szCs w:val="24"/>
        </w:rPr>
        <w:t>.</w:t>
      </w:r>
    </w:p>
    <w:bookmarkEnd w:id="0"/>
    <w:p w14:paraId="2082B3C9" w14:textId="54A76975" w:rsidR="00B843DF" w:rsidRPr="00D25F28" w:rsidRDefault="00F90B38" w:rsidP="00160817">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7CA70BBB" wp14:editId="551E9DAA">
                <wp:simplePos x="0" y="0"/>
                <wp:positionH relativeFrom="column">
                  <wp:posOffset>0</wp:posOffset>
                </wp:positionH>
                <wp:positionV relativeFrom="paragraph">
                  <wp:posOffset>32702</wp:posOffset>
                </wp:positionV>
                <wp:extent cx="33337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333375" cy="1238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F514D" id="Rectangle 10" o:spid="_x0000_s1026" style="position:absolute;margin-left:0;margin-top:2.55pt;width:26.2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" fillcolor="window" strokecolor="#4f81bd" strokeweight="2pt"/>
            </w:pict>
          </mc:Fallback>
        </mc:AlternateContent>
      </w:r>
      <w:r w:rsidR="00D25F28">
        <w:rPr>
          <w:rFonts w:ascii="Times New Roman" w:hAnsi="Times New Roman" w:cs="Times New Roman"/>
          <w:sz w:val="24"/>
          <w:szCs w:val="24"/>
        </w:rPr>
        <w:tab/>
      </w:r>
      <w:r w:rsidR="00B843DF" w:rsidRPr="00D25F28">
        <w:rPr>
          <w:rFonts w:ascii="Times New Roman" w:hAnsi="Times New Roman" w:cs="Times New Roman"/>
          <w:sz w:val="24"/>
          <w:szCs w:val="24"/>
        </w:rPr>
        <w:t xml:space="preserve">Dossier prepared as provided in section </w:t>
      </w:r>
      <w:r w:rsidR="000C20C9" w:rsidRPr="00D25F28">
        <w:rPr>
          <w:rFonts w:ascii="Times New Roman" w:hAnsi="Times New Roman" w:cs="Times New Roman"/>
          <w:sz w:val="24"/>
          <w:szCs w:val="24"/>
        </w:rPr>
        <w:t>(</w:t>
      </w:r>
      <w:r w:rsidR="00B843DF" w:rsidRPr="00D25F28">
        <w:rPr>
          <w:rFonts w:ascii="Times New Roman" w:hAnsi="Times New Roman" w:cs="Times New Roman"/>
          <w:sz w:val="24"/>
          <w:szCs w:val="24"/>
        </w:rPr>
        <w:t>4.4.</w:t>
      </w:r>
      <w:r w:rsidR="008F47D4">
        <w:rPr>
          <w:rFonts w:ascii="Times New Roman" w:hAnsi="Times New Roman" w:cs="Times New Roman"/>
          <w:sz w:val="24"/>
          <w:szCs w:val="24"/>
        </w:rPr>
        <w:t>4</w:t>
      </w:r>
      <w:r w:rsidR="002B7A12">
        <w:rPr>
          <w:rFonts w:ascii="Times New Roman" w:hAnsi="Times New Roman" w:cs="Times New Roman"/>
          <w:sz w:val="24"/>
          <w:szCs w:val="24"/>
        </w:rPr>
        <w:t xml:space="preserve"> – 4.4.</w:t>
      </w:r>
      <w:r w:rsidR="000C20C9" w:rsidRPr="00D25F28">
        <w:rPr>
          <w:rFonts w:ascii="Times New Roman" w:hAnsi="Times New Roman" w:cs="Times New Roman"/>
          <w:sz w:val="24"/>
          <w:szCs w:val="24"/>
        </w:rPr>
        <w:t>6)</w:t>
      </w:r>
      <w:r w:rsidR="00660F58">
        <w:rPr>
          <w:rFonts w:ascii="Times New Roman" w:hAnsi="Times New Roman" w:cs="Times New Roman"/>
          <w:sz w:val="24"/>
          <w:szCs w:val="24"/>
        </w:rPr>
        <w:t>.</w:t>
      </w:r>
    </w:p>
    <w:p w14:paraId="5137D8F8" w14:textId="60F63E02" w:rsidR="00B843DF" w:rsidRPr="00D25F28" w:rsidRDefault="00F90B38" w:rsidP="00160817">
      <w:pPr>
        <w:spacing w:line="360" w:lineRule="auto"/>
        <w:ind w:left="720" w:hanging="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64318994" wp14:editId="3EAB63A1">
                <wp:simplePos x="0" y="0"/>
                <wp:positionH relativeFrom="column">
                  <wp:posOffset>0</wp:posOffset>
                </wp:positionH>
                <wp:positionV relativeFrom="paragraph">
                  <wp:posOffset>37465</wp:posOffset>
                </wp:positionV>
                <wp:extent cx="333375" cy="1238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333375" cy="1238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EF779" id="Rectangle 11" o:spid="_x0000_s1026" style="position:absolute;margin-left:0;margin-top:2.95pt;width:26.2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" fillcolor="window" strokecolor="#4f81bd" strokeweight="2pt"/>
            </w:pict>
          </mc:Fallback>
        </mc:AlternateContent>
      </w:r>
      <w:r w:rsidR="00D25F28">
        <w:rPr>
          <w:rFonts w:ascii="Times New Roman" w:hAnsi="Times New Roman" w:cs="Times New Roman"/>
          <w:sz w:val="24"/>
          <w:szCs w:val="24"/>
        </w:rPr>
        <w:tab/>
      </w:r>
      <w:r w:rsidR="00B843DF" w:rsidRPr="00D25F28">
        <w:rPr>
          <w:rFonts w:ascii="Times New Roman" w:hAnsi="Times New Roman" w:cs="Times New Roman"/>
          <w:sz w:val="24"/>
          <w:szCs w:val="24"/>
        </w:rPr>
        <w:t xml:space="preserve">Faculty member notified </w:t>
      </w:r>
      <w:r w:rsidR="00B843DF" w:rsidRPr="004633F7">
        <w:rPr>
          <w:rFonts w:ascii="Times New Roman" w:hAnsi="Times New Roman" w:cs="Times New Roman"/>
          <w:b/>
          <w:sz w:val="24"/>
          <w:szCs w:val="24"/>
        </w:rPr>
        <w:t>in</w:t>
      </w:r>
      <w:r w:rsidR="000B5CBC">
        <w:rPr>
          <w:rFonts w:ascii="Times New Roman" w:hAnsi="Times New Roman" w:cs="Times New Roman"/>
          <w:b/>
          <w:sz w:val="24"/>
          <w:szCs w:val="24"/>
        </w:rPr>
        <w:t xml:space="preserve"> writing </w:t>
      </w:r>
      <w:r w:rsidR="000B5CBC" w:rsidRPr="002558FC">
        <w:rPr>
          <w:rFonts w:ascii="Times New Roman" w:hAnsi="Times New Roman" w:cs="Times New Roman"/>
          <w:b/>
          <w:sz w:val="24"/>
          <w:szCs w:val="24"/>
          <w:u w:val="single"/>
        </w:rPr>
        <w:t>ten</w:t>
      </w:r>
      <w:r w:rsidR="000B5CBC" w:rsidRPr="002558FC">
        <w:rPr>
          <w:rFonts w:ascii="Times New Roman" w:hAnsi="Times New Roman" w:cs="Times New Roman"/>
          <w:b/>
          <w:sz w:val="24"/>
          <w:szCs w:val="24"/>
        </w:rPr>
        <w:t xml:space="preserve"> </w:t>
      </w:r>
      <w:r w:rsidR="00B843DF" w:rsidRPr="004633F7">
        <w:rPr>
          <w:rFonts w:ascii="Times New Roman" w:hAnsi="Times New Roman" w:cs="Times New Roman"/>
          <w:b/>
          <w:sz w:val="24"/>
          <w:szCs w:val="24"/>
        </w:rPr>
        <w:t>working days in advance</w:t>
      </w:r>
      <w:r w:rsidR="00B843DF" w:rsidRPr="00D25F28">
        <w:rPr>
          <w:rFonts w:ascii="Times New Roman" w:hAnsi="Times New Roman" w:cs="Times New Roman"/>
          <w:sz w:val="24"/>
          <w:szCs w:val="24"/>
        </w:rPr>
        <w:t xml:space="preserve"> of PTC meeting at which case is considered</w:t>
      </w:r>
      <w:r w:rsidR="000C20C9" w:rsidRPr="00D25F28">
        <w:rPr>
          <w:rFonts w:ascii="Times New Roman" w:hAnsi="Times New Roman" w:cs="Times New Roman"/>
          <w:sz w:val="24"/>
          <w:szCs w:val="24"/>
        </w:rPr>
        <w:t xml:space="preserve"> (4.4.</w:t>
      </w:r>
      <w:r w:rsidR="000C20C9" w:rsidRPr="002558FC">
        <w:rPr>
          <w:rFonts w:ascii="Times New Roman" w:hAnsi="Times New Roman" w:cs="Times New Roman"/>
          <w:sz w:val="24"/>
          <w:szCs w:val="24"/>
        </w:rPr>
        <w:t>3</w:t>
      </w:r>
      <w:r w:rsidR="002558FC" w:rsidRPr="002558FC">
        <w:rPr>
          <w:rFonts w:ascii="Times New Roman" w:hAnsi="Times New Roman" w:cs="Times New Roman"/>
          <w:sz w:val="24"/>
          <w:szCs w:val="24"/>
        </w:rPr>
        <w:t>).</w:t>
      </w:r>
      <w:r w:rsidR="00B843DF" w:rsidRPr="002558FC">
        <w:rPr>
          <w:rFonts w:ascii="Times New Roman" w:hAnsi="Times New Roman" w:cs="Times New Roman"/>
          <w:sz w:val="24"/>
          <w:szCs w:val="24"/>
        </w:rPr>
        <w:t xml:space="preserve">  </w:t>
      </w:r>
      <w:r w:rsidR="00B843DF" w:rsidRPr="00D25F28">
        <w:rPr>
          <w:rFonts w:ascii="Times New Roman" w:hAnsi="Times New Roman" w:cs="Times New Roman"/>
          <w:sz w:val="24"/>
          <w:szCs w:val="24"/>
        </w:rPr>
        <w:t>Note that a message to the whole department counts as notification for the candidate.  Note also that e-mail notification is sufficient.</w:t>
      </w:r>
    </w:p>
    <w:p w14:paraId="13152F5B" w14:textId="52A73FC1" w:rsidR="00C2323E" w:rsidRPr="00384042" w:rsidRDefault="00604612" w:rsidP="00160817">
      <w:pPr>
        <w:spacing w:line="360" w:lineRule="auto"/>
        <w:ind w:left="720" w:hanging="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54B80311" wp14:editId="1E71DB66">
                <wp:simplePos x="0" y="0"/>
                <wp:positionH relativeFrom="column">
                  <wp:posOffset>-9525</wp:posOffset>
                </wp:positionH>
                <wp:positionV relativeFrom="paragraph">
                  <wp:posOffset>28575</wp:posOffset>
                </wp:positionV>
                <wp:extent cx="33337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333375" cy="1238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0088E" id="Rectangle 12" o:spid="_x0000_s1026" style="position:absolute;margin-left:-.75pt;margin-top:2.25pt;width:26.2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" fillcolor="window" strokecolor="#4f81bd" strokeweight="2pt"/>
            </w:pict>
          </mc:Fallback>
        </mc:AlternateContent>
      </w:r>
      <w:r w:rsidR="00F45E7F">
        <w:rPr>
          <w:rFonts w:ascii="Times New Roman" w:hAnsi="Times New Roman" w:cs="Times New Roman"/>
          <w:sz w:val="24"/>
          <w:szCs w:val="24"/>
        </w:rPr>
        <w:tab/>
      </w:r>
      <w:r w:rsidR="00C2323E" w:rsidRPr="00F45E7F">
        <w:rPr>
          <w:rFonts w:ascii="Times New Roman" w:hAnsi="Times New Roman" w:cs="Times New Roman"/>
          <w:sz w:val="24"/>
          <w:szCs w:val="24"/>
        </w:rPr>
        <w:t xml:space="preserve">Members of department are notified of </w:t>
      </w:r>
      <w:r w:rsidR="00B843DF" w:rsidRPr="00F45E7F">
        <w:rPr>
          <w:rFonts w:ascii="Times New Roman" w:hAnsi="Times New Roman" w:cs="Times New Roman"/>
          <w:sz w:val="24"/>
          <w:szCs w:val="24"/>
        </w:rPr>
        <w:t>PTC meeting and agenda prior to meeting</w:t>
      </w:r>
      <w:r w:rsidR="00F45E7F">
        <w:rPr>
          <w:rFonts w:ascii="Times New Roman" w:hAnsi="Times New Roman" w:cs="Times New Roman"/>
          <w:sz w:val="24"/>
          <w:szCs w:val="24"/>
        </w:rPr>
        <w:t xml:space="preserve"> </w:t>
      </w:r>
      <w:r w:rsidR="00C2323E" w:rsidRPr="00384042">
        <w:rPr>
          <w:rFonts w:ascii="Times New Roman" w:hAnsi="Times New Roman" w:cs="Times New Roman"/>
          <w:sz w:val="24"/>
          <w:szCs w:val="24"/>
        </w:rPr>
        <w:t>(4.1.8.2)</w:t>
      </w:r>
      <w:r w:rsidR="00660F58">
        <w:rPr>
          <w:rFonts w:ascii="Times New Roman" w:hAnsi="Times New Roman" w:cs="Times New Roman"/>
          <w:sz w:val="24"/>
          <w:szCs w:val="24"/>
        </w:rPr>
        <w:t>.</w:t>
      </w:r>
    </w:p>
    <w:p w14:paraId="106914CD" w14:textId="13B34CB4" w:rsidR="00B843DF" w:rsidRPr="00384042" w:rsidRDefault="00604612" w:rsidP="00160817">
      <w:pPr>
        <w:spacing w:line="360" w:lineRule="auto"/>
        <w:ind w:left="720" w:hanging="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34A413FB" wp14:editId="28D116BA">
                <wp:simplePos x="0" y="0"/>
                <wp:positionH relativeFrom="column">
                  <wp:posOffset>-9525</wp:posOffset>
                </wp:positionH>
                <wp:positionV relativeFrom="paragraph">
                  <wp:posOffset>42863</wp:posOffset>
                </wp:positionV>
                <wp:extent cx="333375" cy="1238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333375" cy="1238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3EB40" id="Rectangle 13" o:spid="_x0000_s1026" style="position:absolute;margin-left:-.75pt;margin-top:3.4pt;width:26.2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" fillcolor="window" strokecolor="#4f81bd" strokeweight="2pt"/>
            </w:pict>
          </mc:Fallback>
        </mc:AlternateContent>
      </w:r>
      <w:r w:rsidR="00F45E7F">
        <w:rPr>
          <w:rFonts w:ascii="Times New Roman" w:hAnsi="Times New Roman" w:cs="Times New Roman"/>
          <w:sz w:val="24"/>
          <w:szCs w:val="24"/>
        </w:rPr>
        <w:tab/>
      </w:r>
      <w:r w:rsidR="00C2323E" w:rsidRPr="00F45E7F">
        <w:rPr>
          <w:rFonts w:ascii="Times New Roman" w:hAnsi="Times New Roman" w:cs="Times New Roman"/>
          <w:sz w:val="24"/>
          <w:szCs w:val="24"/>
        </w:rPr>
        <w:t>T</w:t>
      </w:r>
      <w:r w:rsidR="00B843DF" w:rsidRPr="00F45E7F">
        <w:rPr>
          <w:rFonts w:ascii="Times New Roman" w:hAnsi="Times New Roman" w:cs="Times New Roman"/>
          <w:sz w:val="24"/>
          <w:szCs w:val="24"/>
        </w:rPr>
        <w:t>enure track faculty</w:t>
      </w:r>
      <w:r w:rsidR="00C2323E" w:rsidRPr="00F45E7F">
        <w:rPr>
          <w:rFonts w:ascii="Times New Roman" w:hAnsi="Times New Roman" w:cs="Times New Roman"/>
          <w:sz w:val="24"/>
          <w:szCs w:val="24"/>
        </w:rPr>
        <w:t xml:space="preserve">—those </w:t>
      </w:r>
      <w:r w:rsidR="00B843DF" w:rsidRPr="00F45E7F">
        <w:rPr>
          <w:rFonts w:ascii="Times New Roman" w:hAnsi="Times New Roman" w:cs="Times New Roman"/>
          <w:sz w:val="24"/>
          <w:szCs w:val="24"/>
        </w:rPr>
        <w:t>not recused</w:t>
      </w:r>
      <w:r w:rsidR="00C2323E" w:rsidRPr="00F45E7F">
        <w:rPr>
          <w:rFonts w:ascii="Times New Roman" w:hAnsi="Times New Roman" w:cs="Times New Roman"/>
          <w:sz w:val="24"/>
          <w:szCs w:val="24"/>
        </w:rPr>
        <w:t xml:space="preserve">—know that they </w:t>
      </w:r>
      <w:r w:rsidR="00B843DF" w:rsidRPr="00F45E7F">
        <w:rPr>
          <w:rFonts w:ascii="Times New Roman" w:hAnsi="Times New Roman" w:cs="Times New Roman"/>
          <w:sz w:val="24"/>
          <w:szCs w:val="24"/>
        </w:rPr>
        <w:t>may speak with the PTC</w:t>
      </w:r>
      <w:r w:rsidR="00F45E7F">
        <w:rPr>
          <w:rFonts w:ascii="Times New Roman" w:hAnsi="Times New Roman" w:cs="Times New Roman"/>
          <w:sz w:val="24"/>
          <w:szCs w:val="24"/>
        </w:rPr>
        <w:t xml:space="preserve"> </w:t>
      </w:r>
      <w:r w:rsidR="00C2323E" w:rsidRPr="00384042">
        <w:rPr>
          <w:rFonts w:ascii="Times New Roman" w:hAnsi="Times New Roman" w:cs="Times New Roman"/>
          <w:sz w:val="24"/>
          <w:szCs w:val="24"/>
        </w:rPr>
        <w:t>(4.1.8.2)</w:t>
      </w:r>
      <w:r w:rsidR="002558FC">
        <w:rPr>
          <w:rFonts w:ascii="Times New Roman" w:hAnsi="Times New Roman" w:cs="Times New Roman"/>
          <w:sz w:val="24"/>
          <w:szCs w:val="24"/>
        </w:rPr>
        <w:t>.</w:t>
      </w:r>
      <w:r w:rsidR="00B843DF" w:rsidRPr="00384042">
        <w:rPr>
          <w:rFonts w:ascii="Times New Roman" w:hAnsi="Times New Roman" w:cs="Times New Roman"/>
          <w:sz w:val="24"/>
          <w:szCs w:val="24"/>
        </w:rPr>
        <w:t xml:space="preserve">  </w:t>
      </w:r>
      <w:r w:rsidR="00C2323E" w:rsidRPr="00384042">
        <w:rPr>
          <w:rFonts w:ascii="Times New Roman" w:hAnsi="Times New Roman" w:cs="Times New Roman"/>
          <w:sz w:val="24"/>
          <w:szCs w:val="24"/>
        </w:rPr>
        <w:t xml:space="preserve">The candidate being considered </w:t>
      </w:r>
      <w:r w:rsidR="002558FC">
        <w:rPr>
          <w:rFonts w:ascii="Times New Roman" w:hAnsi="Times New Roman" w:cs="Times New Roman"/>
          <w:sz w:val="24"/>
          <w:szCs w:val="24"/>
        </w:rPr>
        <w:t xml:space="preserve">for promotion or tenure </w:t>
      </w:r>
      <w:r w:rsidR="00C2323E" w:rsidRPr="00384042">
        <w:rPr>
          <w:rFonts w:ascii="Times New Roman" w:hAnsi="Times New Roman" w:cs="Times New Roman"/>
          <w:sz w:val="24"/>
          <w:szCs w:val="24"/>
        </w:rPr>
        <w:t>has a right to speak</w:t>
      </w:r>
      <w:r w:rsidR="002558FC">
        <w:rPr>
          <w:rFonts w:ascii="Times New Roman" w:hAnsi="Times New Roman" w:cs="Times New Roman"/>
          <w:sz w:val="24"/>
          <w:szCs w:val="24"/>
        </w:rPr>
        <w:t xml:space="preserve">  before the PTC (4.4.3). It is not strictly required to notify either tenure-track faculty or the candidate that they have a right to speak, but it is best practice, and this reminder can be done at the time that the written notification of the meeting is made.</w:t>
      </w:r>
    </w:p>
    <w:p w14:paraId="48B57B5D" w14:textId="34787CE0" w:rsidR="00B843DF" w:rsidRPr="001221B9" w:rsidRDefault="00604612" w:rsidP="00160817">
      <w:pPr>
        <w:spacing w:line="360" w:lineRule="auto"/>
        <w:ind w:left="720" w:hanging="720"/>
        <w:rPr>
          <w:rFonts w:ascii="Times New Roman" w:hAnsi="Times New Roman" w:cs="Times New Roman"/>
          <w:color w:val="FF0000"/>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80768" behindDoc="0" locked="0" layoutInCell="1" allowOverlap="1" wp14:anchorId="1C24FBF8" wp14:editId="7C26E8E9">
                <wp:simplePos x="0" y="0"/>
                <wp:positionH relativeFrom="column">
                  <wp:posOffset>-9525</wp:posOffset>
                </wp:positionH>
                <wp:positionV relativeFrom="paragraph">
                  <wp:posOffset>38100</wp:posOffset>
                </wp:positionV>
                <wp:extent cx="333375" cy="1238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333375" cy="1238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F33C6" id="Rectangle 14" o:spid="_x0000_s1026" style="position:absolute;margin-left:-.75pt;margin-top:3pt;width:26.2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" fillcolor="window" strokecolor="#4f81bd" strokeweight="2pt"/>
            </w:pict>
          </mc:Fallback>
        </mc:AlternateContent>
      </w:r>
      <w:r w:rsidR="004B193A">
        <w:rPr>
          <w:rFonts w:ascii="Times New Roman" w:hAnsi="Times New Roman" w:cs="Times New Roman"/>
          <w:sz w:val="24"/>
          <w:szCs w:val="24"/>
        </w:rPr>
        <w:tab/>
      </w:r>
      <w:r w:rsidR="00D2591F" w:rsidRPr="004B193A">
        <w:rPr>
          <w:rFonts w:ascii="Times New Roman" w:hAnsi="Times New Roman" w:cs="Times New Roman"/>
          <w:sz w:val="24"/>
          <w:szCs w:val="24"/>
        </w:rPr>
        <w:t>The candidate</w:t>
      </w:r>
      <w:r w:rsidR="00B843DF" w:rsidRPr="004B193A">
        <w:rPr>
          <w:rFonts w:ascii="Times New Roman" w:hAnsi="Times New Roman" w:cs="Times New Roman"/>
          <w:sz w:val="24"/>
          <w:szCs w:val="24"/>
        </w:rPr>
        <w:t xml:space="preserve"> was not dissuaded from speaking to PTC</w:t>
      </w:r>
      <w:r w:rsidR="00521709">
        <w:rPr>
          <w:rFonts w:ascii="Times New Roman" w:hAnsi="Times New Roman" w:cs="Times New Roman"/>
          <w:sz w:val="24"/>
          <w:szCs w:val="24"/>
        </w:rPr>
        <w:t>.</w:t>
      </w:r>
      <w:r w:rsidR="00B843DF" w:rsidRPr="004B193A">
        <w:rPr>
          <w:rFonts w:ascii="Times New Roman" w:hAnsi="Times New Roman" w:cs="Times New Roman"/>
          <w:sz w:val="24"/>
          <w:szCs w:val="24"/>
        </w:rPr>
        <w:t xml:space="preserve">  Regardless of what</w:t>
      </w:r>
      <w:r w:rsidR="008B0993" w:rsidRPr="004B193A">
        <w:rPr>
          <w:rFonts w:ascii="Times New Roman" w:hAnsi="Times New Roman" w:cs="Times New Roman"/>
          <w:sz w:val="24"/>
          <w:szCs w:val="24"/>
        </w:rPr>
        <w:t xml:space="preserve"> </w:t>
      </w:r>
      <w:r w:rsidR="00B843DF" w:rsidRPr="004B193A">
        <w:rPr>
          <w:rFonts w:ascii="Times New Roman" w:hAnsi="Times New Roman" w:cs="Times New Roman"/>
          <w:sz w:val="24"/>
          <w:szCs w:val="24"/>
        </w:rPr>
        <w:t>departmental practice has been, all candidates have a right to speak to the PTC if they</w:t>
      </w:r>
      <w:r w:rsidR="00137361" w:rsidRPr="004B193A">
        <w:rPr>
          <w:rFonts w:ascii="Times New Roman" w:hAnsi="Times New Roman" w:cs="Times New Roman"/>
          <w:sz w:val="24"/>
          <w:szCs w:val="24"/>
        </w:rPr>
        <w:t xml:space="preserve"> </w:t>
      </w:r>
      <w:r w:rsidR="001221B9">
        <w:rPr>
          <w:rFonts w:ascii="Times New Roman" w:hAnsi="Times New Roman" w:cs="Times New Roman"/>
          <w:sz w:val="24"/>
          <w:szCs w:val="24"/>
        </w:rPr>
        <w:t>choose to do so</w:t>
      </w:r>
      <w:r w:rsidR="00521709">
        <w:rPr>
          <w:rFonts w:ascii="Times New Roman" w:hAnsi="Times New Roman" w:cs="Times New Roman"/>
          <w:sz w:val="24"/>
          <w:szCs w:val="24"/>
        </w:rPr>
        <w:t>.</w:t>
      </w:r>
    </w:p>
    <w:p w14:paraId="754A6CB5" w14:textId="731DB5BB" w:rsidR="001E12B2" w:rsidRPr="004B193A" w:rsidRDefault="00604612" w:rsidP="00160817">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69F66059" wp14:editId="76A22F65">
                <wp:simplePos x="0" y="0"/>
                <wp:positionH relativeFrom="column">
                  <wp:posOffset>0</wp:posOffset>
                </wp:positionH>
                <wp:positionV relativeFrom="paragraph">
                  <wp:posOffset>38100</wp:posOffset>
                </wp:positionV>
                <wp:extent cx="333375" cy="1238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333375" cy="1238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378D8" id="Rectangle 15" o:spid="_x0000_s1026" style="position:absolute;margin-left:0;margin-top:3pt;width:26.25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" fillcolor="window" strokecolor="#4f81bd" strokeweight="2pt"/>
            </w:pict>
          </mc:Fallback>
        </mc:AlternateContent>
      </w:r>
      <w:r w:rsidR="004B193A">
        <w:rPr>
          <w:rFonts w:ascii="Times New Roman" w:hAnsi="Times New Roman" w:cs="Times New Roman"/>
          <w:sz w:val="24"/>
          <w:szCs w:val="24"/>
        </w:rPr>
        <w:tab/>
      </w:r>
      <w:r w:rsidR="00A40904" w:rsidRPr="004B193A">
        <w:rPr>
          <w:rFonts w:ascii="Times New Roman" w:hAnsi="Times New Roman" w:cs="Times New Roman"/>
          <w:sz w:val="24"/>
          <w:szCs w:val="24"/>
        </w:rPr>
        <w:t>T</w:t>
      </w:r>
      <w:r w:rsidR="00B843DF" w:rsidRPr="004B193A">
        <w:rPr>
          <w:rFonts w:ascii="Times New Roman" w:hAnsi="Times New Roman" w:cs="Times New Roman"/>
          <w:sz w:val="24"/>
          <w:szCs w:val="24"/>
        </w:rPr>
        <w:t xml:space="preserve">he faculty member’s </w:t>
      </w:r>
      <w:r w:rsidR="00A40904" w:rsidRPr="004B193A">
        <w:rPr>
          <w:rFonts w:ascii="Times New Roman" w:hAnsi="Times New Roman" w:cs="Times New Roman"/>
          <w:sz w:val="24"/>
          <w:szCs w:val="24"/>
        </w:rPr>
        <w:t xml:space="preserve">entire </w:t>
      </w:r>
      <w:r w:rsidR="005B04C3" w:rsidRPr="004B193A">
        <w:rPr>
          <w:rFonts w:ascii="Times New Roman" w:hAnsi="Times New Roman" w:cs="Times New Roman"/>
          <w:sz w:val="24"/>
          <w:szCs w:val="24"/>
        </w:rPr>
        <w:t xml:space="preserve">portfolio was </w:t>
      </w:r>
      <w:r w:rsidR="00B843DF" w:rsidRPr="004B193A">
        <w:rPr>
          <w:rFonts w:ascii="Times New Roman" w:hAnsi="Times New Roman" w:cs="Times New Roman"/>
          <w:sz w:val="24"/>
          <w:szCs w:val="24"/>
        </w:rPr>
        <w:t>considered by PTC</w:t>
      </w:r>
      <w:r w:rsidR="00A73832">
        <w:rPr>
          <w:rFonts w:ascii="Times New Roman" w:hAnsi="Times New Roman" w:cs="Times New Roman"/>
          <w:sz w:val="24"/>
          <w:szCs w:val="24"/>
        </w:rPr>
        <w:t>.</w:t>
      </w:r>
    </w:p>
    <w:p w14:paraId="4339585C" w14:textId="0594386C" w:rsidR="00C423C9" w:rsidRPr="001768E7" w:rsidRDefault="00604612" w:rsidP="00160817">
      <w:pPr>
        <w:spacing w:line="360" w:lineRule="auto"/>
        <w:ind w:left="720" w:hanging="720"/>
        <w:rPr>
          <w:rFonts w:ascii="Times New Roman" w:hAnsi="Times New Roman" w:cs="Times New Roman"/>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06D79177" wp14:editId="31E283AE">
                <wp:simplePos x="0" y="0"/>
                <wp:positionH relativeFrom="column">
                  <wp:posOffset>0</wp:posOffset>
                </wp:positionH>
                <wp:positionV relativeFrom="paragraph">
                  <wp:posOffset>42863</wp:posOffset>
                </wp:positionV>
                <wp:extent cx="333375" cy="1238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333375" cy="1238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18AFC" id="Rectangle 16" o:spid="_x0000_s1026" style="position:absolute;margin-left:0;margin-top:3.4pt;width:26.25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" fillcolor="window" strokecolor="#4f81bd" strokeweight="2pt"/>
            </w:pict>
          </mc:Fallback>
        </mc:AlternateContent>
      </w:r>
      <w:r w:rsidR="004B193A">
        <w:rPr>
          <w:rFonts w:ascii="Times New Roman" w:hAnsi="Times New Roman" w:cs="Times New Roman"/>
          <w:sz w:val="24"/>
          <w:szCs w:val="24"/>
        </w:rPr>
        <w:tab/>
      </w:r>
      <w:r w:rsidR="00B843DF" w:rsidRPr="004B193A">
        <w:rPr>
          <w:rFonts w:ascii="Times New Roman" w:hAnsi="Times New Roman" w:cs="Times New Roman"/>
          <w:sz w:val="24"/>
          <w:szCs w:val="24"/>
        </w:rPr>
        <w:t xml:space="preserve">If other materials were submitted, they </w:t>
      </w:r>
      <w:r w:rsidR="00FB1331" w:rsidRPr="004B193A">
        <w:rPr>
          <w:rFonts w:ascii="Times New Roman" w:hAnsi="Times New Roman" w:cs="Times New Roman"/>
          <w:sz w:val="24"/>
          <w:szCs w:val="24"/>
        </w:rPr>
        <w:t xml:space="preserve">were </w:t>
      </w:r>
      <w:r w:rsidR="00B843DF" w:rsidRPr="004B193A">
        <w:rPr>
          <w:rFonts w:ascii="Times New Roman" w:hAnsi="Times New Roman" w:cs="Times New Roman"/>
          <w:sz w:val="24"/>
          <w:szCs w:val="24"/>
        </w:rPr>
        <w:t>properly handled</w:t>
      </w:r>
      <w:r w:rsidR="00C423C9" w:rsidRPr="004B193A">
        <w:rPr>
          <w:rFonts w:ascii="Times New Roman" w:hAnsi="Times New Roman" w:cs="Times New Roman"/>
          <w:sz w:val="24"/>
          <w:szCs w:val="24"/>
        </w:rPr>
        <w:t xml:space="preserve"> (4.3.1.</w:t>
      </w:r>
      <w:r w:rsidR="00F05AA0">
        <w:rPr>
          <w:rFonts w:ascii="Times New Roman" w:hAnsi="Times New Roman" w:cs="Times New Roman"/>
          <w:sz w:val="24"/>
          <w:szCs w:val="24"/>
        </w:rPr>
        <w:t>2</w:t>
      </w:r>
      <w:r w:rsidR="00C423C9" w:rsidRPr="004B193A">
        <w:rPr>
          <w:rFonts w:ascii="Times New Roman" w:hAnsi="Times New Roman" w:cs="Times New Roman"/>
          <w:sz w:val="24"/>
          <w:szCs w:val="24"/>
        </w:rPr>
        <w:t>)</w:t>
      </w:r>
      <w:r w:rsidR="00ED1E9A">
        <w:rPr>
          <w:rFonts w:ascii="Times New Roman" w:hAnsi="Times New Roman" w:cs="Times New Roman"/>
          <w:sz w:val="24"/>
          <w:szCs w:val="24"/>
        </w:rPr>
        <w:t>.</w:t>
      </w:r>
      <w:r w:rsidR="00C423C9" w:rsidRPr="004B193A">
        <w:rPr>
          <w:rFonts w:ascii="Times New Roman" w:hAnsi="Times New Roman" w:cs="Times New Roman"/>
          <w:sz w:val="24"/>
          <w:szCs w:val="24"/>
        </w:rPr>
        <w:t xml:space="preserve"> Materials to be</w:t>
      </w:r>
      <w:r w:rsidR="00A40904" w:rsidRPr="004B193A">
        <w:rPr>
          <w:rFonts w:ascii="Times New Roman" w:hAnsi="Times New Roman" w:cs="Times New Roman"/>
          <w:sz w:val="24"/>
          <w:szCs w:val="24"/>
        </w:rPr>
        <w:t xml:space="preserve"> </w:t>
      </w:r>
      <w:r w:rsidR="00C423C9" w:rsidRPr="004B193A">
        <w:rPr>
          <w:rFonts w:ascii="Times New Roman" w:hAnsi="Times New Roman" w:cs="Times New Roman"/>
          <w:sz w:val="24"/>
          <w:szCs w:val="24"/>
        </w:rPr>
        <w:t xml:space="preserve">considered </w:t>
      </w:r>
      <w:r w:rsidR="00C423C9" w:rsidRPr="001768E7">
        <w:rPr>
          <w:rFonts w:ascii="Times New Roman" w:hAnsi="Times New Roman" w:cs="Times New Roman"/>
          <w:sz w:val="24"/>
          <w:szCs w:val="24"/>
          <w:u w:val="single"/>
        </w:rPr>
        <w:t>may not be added to a personnel file within five working days of a decision.</w:t>
      </w:r>
    </w:p>
    <w:p w14:paraId="09FF9DF6" w14:textId="548D9A6B" w:rsidR="00B843DF" w:rsidRPr="004B193A" w:rsidRDefault="00604612" w:rsidP="00160817">
      <w:pPr>
        <w:spacing w:line="360" w:lineRule="auto"/>
        <w:ind w:left="720" w:hanging="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54571FF3" wp14:editId="64910B4F">
                <wp:simplePos x="0" y="0"/>
                <wp:positionH relativeFrom="column">
                  <wp:posOffset>0</wp:posOffset>
                </wp:positionH>
                <wp:positionV relativeFrom="paragraph">
                  <wp:posOffset>47625</wp:posOffset>
                </wp:positionV>
                <wp:extent cx="333375" cy="1238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333375" cy="1238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D72F4" id="Rectangle 17" o:spid="_x0000_s1026" style="position:absolute;margin-left:0;margin-top:3.75pt;width:26.25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" fillcolor="window" strokecolor="#4f81bd" strokeweight="2pt"/>
            </w:pict>
          </mc:Fallback>
        </mc:AlternateContent>
      </w:r>
      <w:r w:rsidR="004B193A">
        <w:rPr>
          <w:rFonts w:ascii="Times New Roman" w:hAnsi="Times New Roman" w:cs="Times New Roman"/>
          <w:sz w:val="24"/>
          <w:szCs w:val="24"/>
        </w:rPr>
        <w:tab/>
      </w:r>
      <w:r w:rsidR="00B843DF" w:rsidRPr="004B193A">
        <w:rPr>
          <w:rFonts w:ascii="Times New Roman" w:hAnsi="Times New Roman" w:cs="Times New Roman"/>
          <w:sz w:val="24"/>
          <w:szCs w:val="24"/>
        </w:rPr>
        <w:t>The confidentiality of the candidate’s dossier and other personnel file materials has been maintained</w:t>
      </w:r>
      <w:r w:rsidR="00FB1331">
        <w:rPr>
          <w:rFonts w:ascii="Times New Roman" w:hAnsi="Times New Roman" w:cs="Times New Roman"/>
          <w:sz w:val="24"/>
          <w:szCs w:val="24"/>
        </w:rPr>
        <w:t>.</w:t>
      </w:r>
      <w:r w:rsidR="00B843DF" w:rsidRPr="004B193A">
        <w:rPr>
          <w:rFonts w:ascii="Times New Roman" w:hAnsi="Times New Roman" w:cs="Times New Roman"/>
          <w:sz w:val="24"/>
          <w:szCs w:val="24"/>
        </w:rPr>
        <w:t xml:space="preserve"> The dossier is considered to be part of the personnel file.  Unless the candidate waives rights of confidentiality or some special circumstances exist, only the candidate, PTC members, chair, dean, other senior administrators, provost, and chancellor are permitted to view dossiers</w:t>
      </w:r>
      <w:r w:rsidR="00C423C9" w:rsidRPr="004B193A">
        <w:rPr>
          <w:rFonts w:ascii="Times New Roman" w:hAnsi="Times New Roman" w:cs="Times New Roman"/>
          <w:sz w:val="24"/>
          <w:szCs w:val="24"/>
        </w:rPr>
        <w:t xml:space="preserve"> </w:t>
      </w:r>
      <w:r w:rsidR="00B843DF" w:rsidRPr="004B193A">
        <w:rPr>
          <w:rFonts w:ascii="Times New Roman" w:hAnsi="Times New Roman" w:cs="Times New Roman"/>
          <w:sz w:val="24"/>
          <w:szCs w:val="24"/>
        </w:rPr>
        <w:t>(</w:t>
      </w:r>
      <w:r w:rsidR="00C423C9" w:rsidRPr="004B193A">
        <w:rPr>
          <w:rFonts w:ascii="Times New Roman" w:hAnsi="Times New Roman" w:cs="Times New Roman"/>
          <w:sz w:val="24"/>
          <w:szCs w:val="24"/>
        </w:rPr>
        <w:t xml:space="preserve">especially </w:t>
      </w:r>
      <w:r w:rsidR="00B843DF" w:rsidRPr="004B193A">
        <w:rPr>
          <w:rFonts w:ascii="Times New Roman" w:hAnsi="Times New Roman" w:cs="Times New Roman"/>
          <w:sz w:val="24"/>
          <w:szCs w:val="24"/>
        </w:rPr>
        <w:t>4.12</w:t>
      </w:r>
      <w:r w:rsidR="00C423C9" w:rsidRPr="004B193A">
        <w:rPr>
          <w:rFonts w:ascii="Times New Roman" w:hAnsi="Times New Roman" w:cs="Times New Roman"/>
          <w:sz w:val="24"/>
          <w:szCs w:val="24"/>
        </w:rPr>
        <w:t xml:space="preserve"> and 4.12.6</w:t>
      </w:r>
      <w:r w:rsidR="00B843DF" w:rsidRPr="004B193A">
        <w:rPr>
          <w:rFonts w:ascii="Times New Roman" w:hAnsi="Times New Roman" w:cs="Times New Roman"/>
          <w:sz w:val="24"/>
          <w:szCs w:val="24"/>
        </w:rPr>
        <w:t>)</w:t>
      </w:r>
      <w:r w:rsidR="00C423C9" w:rsidRPr="004B193A">
        <w:rPr>
          <w:rFonts w:ascii="Times New Roman" w:hAnsi="Times New Roman" w:cs="Times New Roman"/>
          <w:sz w:val="24"/>
          <w:szCs w:val="24"/>
        </w:rPr>
        <w:t>.</w:t>
      </w:r>
    </w:p>
    <w:p w14:paraId="3262F15C" w14:textId="364F2C0D" w:rsidR="00E55A4B" w:rsidRDefault="00604612" w:rsidP="00E55A4B">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4ED22054" wp14:editId="0A06354E">
                <wp:simplePos x="0" y="0"/>
                <wp:positionH relativeFrom="column">
                  <wp:posOffset>0</wp:posOffset>
                </wp:positionH>
                <wp:positionV relativeFrom="paragraph">
                  <wp:posOffset>33338</wp:posOffset>
                </wp:positionV>
                <wp:extent cx="333375" cy="1238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333375" cy="1238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006DD" id="Rectangle 18" o:spid="_x0000_s1026" style="position:absolute;margin-left:0;margin-top:2.65pt;width:26.25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" fillcolor="window" strokecolor="#4f81bd" strokeweight="2pt"/>
            </w:pict>
          </mc:Fallback>
        </mc:AlternateContent>
      </w:r>
      <w:r w:rsidR="004B193A">
        <w:rPr>
          <w:rFonts w:ascii="Times New Roman" w:hAnsi="Times New Roman" w:cs="Times New Roman"/>
          <w:sz w:val="24"/>
          <w:szCs w:val="24"/>
        </w:rPr>
        <w:tab/>
      </w:r>
      <w:r w:rsidR="00B843DF" w:rsidRPr="004B193A">
        <w:rPr>
          <w:rFonts w:ascii="Times New Roman" w:hAnsi="Times New Roman" w:cs="Times New Roman"/>
          <w:sz w:val="24"/>
          <w:szCs w:val="24"/>
        </w:rPr>
        <w:t>PTC meeting was conducted properly</w:t>
      </w:r>
      <w:r w:rsidR="00B13020">
        <w:rPr>
          <w:rFonts w:ascii="Times New Roman" w:hAnsi="Times New Roman" w:cs="Times New Roman"/>
          <w:sz w:val="24"/>
          <w:szCs w:val="24"/>
        </w:rPr>
        <w:t xml:space="preserve"> </w:t>
      </w:r>
      <w:r w:rsidR="00B13020" w:rsidRPr="001768E7">
        <w:rPr>
          <w:rFonts w:ascii="Times New Roman" w:hAnsi="Times New Roman" w:cs="Times New Roman"/>
          <w:sz w:val="24"/>
          <w:szCs w:val="24"/>
        </w:rPr>
        <w:t>(</w:t>
      </w:r>
      <w:r w:rsidR="001768E7" w:rsidRPr="001768E7">
        <w:rPr>
          <w:rFonts w:ascii="Times New Roman" w:hAnsi="Times New Roman" w:cs="Times New Roman"/>
          <w:sz w:val="24"/>
          <w:szCs w:val="24"/>
        </w:rPr>
        <w:t>4.1</w:t>
      </w:r>
      <w:r w:rsidR="0020006F">
        <w:rPr>
          <w:rFonts w:ascii="Times New Roman" w:hAnsi="Times New Roman" w:cs="Times New Roman"/>
          <w:sz w:val="24"/>
          <w:szCs w:val="24"/>
        </w:rPr>
        <w:t xml:space="preserve"> </w:t>
      </w:r>
      <w:r w:rsidR="001768E7" w:rsidRPr="001768E7">
        <w:rPr>
          <w:rFonts w:ascii="Times New Roman" w:hAnsi="Times New Roman" w:cs="Times New Roman"/>
          <w:sz w:val="24"/>
          <w:szCs w:val="24"/>
        </w:rPr>
        <w:t>-</w:t>
      </w:r>
      <w:r w:rsidR="0020006F">
        <w:rPr>
          <w:rFonts w:ascii="Times New Roman" w:hAnsi="Times New Roman" w:cs="Times New Roman"/>
          <w:sz w:val="24"/>
          <w:szCs w:val="24"/>
        </w:rPr>
        <w:t xml:space="preserve"> </w:t>
      </w:r>
      <w:r w:rsidR="001768E7" w:rsidRPr="001768E7">
        <w:rPr>
          <w:rFonts w:ascii="Times New Roman" w:hAnsi="Times New Roman" w:cs="Times New Roman"/>
          <w:sz w:val="24"/>
          <w:szCs w:val="24"/>
        </w:rPr>
        <w:t>4.</w:t>
      </w:r>
      <w:r w:rsidR="0020006F" w:rsidRPr="001768E7">
        <w:rPr>
          <w:rFonts w:ascii="Times New Roman" w:hAnsi="Times New Roman" w:cs="Times New Roman"/>
          <w:sz w:val="24"/>
          <w:szCs w:val="24"/>
        </w:rPr>
        <w:t>4)</w:t>
      </w:r>
      <w:r w:rsidR="0020006F">
        <w:rPr>
          <w:rFonts w:ascii="Times New Roman" w:hAnsi="Times New Roman" w:cs="Times New Roman"/>
          <w:sz w:val="24"/>
          <w:szCs w:val="24"/>
        </w:rPr>
        <w:t>.</w:t>
      </w:r>
    </w:p>
    <w:p w14:paraId="0D09CF8C" w14:textId="1659B1C9" w:rsidR="00B843DF" w:rsidRPr="00491DA9" w:rsidRDefault="00E55A4B" w:rsidP="00E55A4B">
      <w:pPr>
        <w:spacing w:line="360" w:lineRule="auto"/>
        <w:rPr>
          <w:rFonts w:ascii="Times New Roman" w:hAnsi="Times New Roman" w:cs="Times New Roman"/>
          <w:color w:val="FF0000"/>
          <w:sz w:val="24"/>
          <w:szCs w:val="24"/>
        </w:rPr>
      </w:pP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78B6E391" wp14:editId="0EAF68C6">
                <wp:simplePos x="0" y="0"/>
                <wp:positionH relativeFrom="column">
                  <wp:posOffset>-9525</wp:posOffset>
                </wp:positionH>
                <wp:positionV relativeFrom="paragraph">
                  <wp:posOffset>32385</wp:posOffset>
                </wp:positionV>
                <wp:extent cx="333375" cy="1238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333375" cy="1238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AE1D8" id="Rectangle 19" o:spid="_x0000_s1026" style="position:absolute;margin-left:-.75pt;margin-top:2.55pt;width:26.25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" fillcolor="window" strokecolor="#4f81bd" strokeweight="2pt"/>
            </w:pict>
          </mc:Fallback>
        </mc:AlternateContent>
      </w:r>
      <w:r>
        <w:rPr>
          <w:rFonts w:ascii="Times New Roman" w:hAnsi="Times New Roman" w:cs="Times New Roman"/>
          <w:sz w:val="24"/>
          <w:szCs w:val="24"/>
        </w:rPr>
        <w:tab/>
      </w:r>
      <w:r w:rsidR="00B843DF" w:rsidRPr="004B193A">
        <w:rPr>
          <w:rFonts w:ascii="Times New Roman" w:hAnsi="Times New Roman" w:cs="Times New Roman"/>
          <w:sz w:val="24"/>
          <w:szCs w:val="24"/>
        </w:rPr>
        <w:t xml:space="preserve">Quorum </w:t>
      </w:r>
      <w:r w:rsidR="005B04C3" w:rsidRPr="004B193A">
        <w:rPr>
          <w:rFonts w:ascii="Times New Roman" w:hAnsi="Times New Roman" w:cs="Times New Roman"/>
          <w:sz w:val="24"/>
          <w:szCs w:val="24"/>
        </w:rPr>
        <w:t xml:space="preserve">was </w:t>
      </w:r>
      <w:r w:rsidR="00B843DF" w:rsidRPr="004B193A">
        <w:rPr>
          <w:rFonts w:ascii="Times New Roman" w:hAnsi="Times New Roman" w:cs="Times New Roman"/>
          <w:sz w:val="24"/>
          <w:szCs w:val="24"/>
        </w:rPr>
        <w:t>present for meeting</w:t>
      </w:r>
      <w:r w:rsidR="00660F58">
        <w:rPr>
          <w:rFonts w:ascii="Times New Roman" w:hAnsi="Times New Roman" w:cs="Times New Roman"/>
          <w:sz w:val="24"/>
          <w:szCs w:val="24"/>
        </w:rPr>
        <w:t>.</w:t>
      </w:r>
    </w:p>
    <w:p w14:paraId="4C6BE335" w14:textId="7D0BB7B8" w:rsidR="00B843DF" w:rsidRPr="00486161" w:rsidRDefault="00640F0C" w:rsidP="00160817">
      <w:pPr>
        <w:spacing w:line="360" w:lineRule="auto"/>
        <w:ind w:left="720" w:hanging="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222788F2" wp14:editId="3A04178E">
                <wp:simplePos x="0" y="0"/>
                <wp:positionH relativeFrom="column">
                  <wp:posOffset>0</wp:posOffset>
                </wp:positionH>
                <wp:positionV relativeFrom="paragraph">
                  <wp:posOffset>47625</wp:posOffset>
                </wp:positionV>
                <wp:extent cx="333375" cy="1238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333375" cy="1238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D6067" id="Rectangle 20" o:spid="_x0000_s1026" style="position:absolute;margin-left:0;margin-top:3.75pt;width:26.25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" fillcolor="window" strokecolor="#4f81bd" strokeweight="2pt"/>
            </w:pict>
          </mc:Fallback>
        </mc:AlternateContent>
      </w:r>
      <w:r w:rsidR="00486161">
        <w:rPr>
          <w:rFonts w:ascii="Times New Roman" w:hAnsi="Times New Roman" w:cs="Times New Roman"/>
          <w:sz w:val="24"/>
          <w:szCs w:val="24"/>
        </w:rPr>
        <w:tab/>
      </w:r>
      <w:r w:rsidR="00B843DF" w:rsidRPr="00486161">
        <w:rPr>
          <w:rFonts w:ascii="Times New Roman" w:hAnsi="Times New Roman" w:cs="Times New Roman"/>
          <w:sz w:val="24"/>
          <w:szCs w:val="24"/>
        </w:rPr>
        <w:t>Motion was phrased affirmatively</w:t>
      </w:r>
      <w:r w:rsidR="00713A02" w:rsidRPr="00486161">
        <w:rPr>
          <w:rFonts w:ascii="Times New Roman" w:hAnsi="Times New Roman" w:cs="Times New Roman"/>
          <w:sz w:val="24"/>
          <w:szCs w:val="24"/>
        </w:rPr>
        <w:t xml:space="preserve"> (</w:t>
      </w:r>
      <w:r w:rsidR="00B843DF" w:rsidRPr="00486161">
        <w:rPr>
          <w:rFonts w:ascii="Times New Roman" w:hAnsi="Times New Roman" w:cs="Times New Roman"/>
          <w:sz w:val="24"/>
          <w:szCs w:val="24"/>
        </w:rPr>
        <w:t>4.1.</w:t>
      </w:r>
      <w:r w:rsidR="00183397" w:rsidRPr="00486161">
        <w:rPr>
          <w:rFonts w:ascii="Times New Roman" w:hAnsi="Times New Roman" w:cs="Times New Roman"/>
          <w:sz w:val="24"/>
          <w:szCs w:val="24"/>
        </w:rPr>
        <w:t>8</w:t>
      </w:r>
      <w:r w:rsidR="00713A02" w:rsidRPr="00486161">
        <w:rPr>
          <w:rFonts w:ascii="Times New Roman" w:hAnsi="Times New Roman" w:cs="Times New Roman"/>
          <w:sz w:val="24"/>
          <w:szCs w:val="24"/>
        </w:rPr>
        <w:t>.</w:t>
      </w:r>
      <w:r w:rsidR="00183397" w:rsidRPr="00486161">
        <w:rPr>
          <w:rFonts w:ascii="Times New Roman" w:hAnsi="Times New Roman" w:cs="Times New Roman"/>
          <w:sz w:val="24"/>
          <w:szCs w:val="24"/>
        </w:rPr>
        <w:t>7</w:t>
      </w:r>
      <w:r w:rsidR="00B843DF" w:rsidRPr="00486161">
        <w:rPr>
          <w:rFonts w:ascii="Times New Roman" w:hAnsi="Times New Roman" w:cs="Times New Roman"/>
          <w:sz w:val="24"/>
          <w:szCs w:val="24"/>
        </w:rPr>
        <w:t>)</w:t>
      </w:r>
      <w:r w:rsidR="00702013">
        <w:rPr>
          <w:rFonts w:ascii="Times New Roman" w:hAnsi="Times New Roman" w:cs="Times New Roman"/>
          <w:sz w:val="24"/>
          <w:szCs w:val="24"/>
        </w:rPr>
        <w:t>.</w:t>
      </w:r>
      <w:r w:rsidR="004D117A" w:rsidRPr="00486161">
        <w:rPr>
          <w:rFonts w:ascii="Times New Roman" w:hAnsi="Times New Roman" w:cs="Times New Roman"/>
          <w:sz w:val="24"/>
          <w:szCs w:val="24"/>
        </w:rPr>
        <w:t xml:space="preserve">  That is, “I move that Candidate X be recommended for tenure,” or words to that effect.</w:t>
      </w:r>
    </w:p>
    <w:p w14:paraId="61F84EAE" w14:textId="7797E8AB" w:rsidR="00B843DF" w:rsidRPr="00486161" w:rsidRDefault="00640F0C" w:rsidP="00DB4008">
      <w:pPr>
        <w:spacing w:line="360" w:lineRule="auto"/>
        <w:ind w:left="720" w:hanging="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604C15C5" wp14:editId="0EC3A7DB">
                <wp:simplePos x="0" y="0"/>
                <wp:positionH relativeFrom="column">
                  <wp:posOffset>0</wp:posOffset>
                </wp:positionH>
                <wp:positionV relativeFrom="paragraph">
                  <wp:posOffset>37465</wp:posOffset>
                </wp:positionV>
                <wp:extent cx="333375" cy="1238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333375" cy="1238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DB01C" id="Rectangle 21" o:spid="_x0000_s1026" style="position:absolute;margin-left:0;margin-top:2.95pt;width:26.25pt;height: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" fillcolor="window" strokecolor="#4f81bd" strokeweight="2pt"/>
            </w:pict>
          </mc:Fallback>
        </mc:AlternateContent>
      </w:r>
      <w:r w:rsidR="00486161">
        <w:rPr>
          <w:rFonts w:ascii="Times New Roman" w:hAnsi="Times New Roman" w:cs="Times New Roman"/>
          <w:sz w:val="24"/>
          <w:szCs w:val="24"/>
        </w:rPr>
        <w:tab/>
      </w:r>
      <w:r w:rsidR="00B843DF" w:rsidRPr="00486161">
        <w:rPr>
          <w:rFonts w:ascii="Times New Roman" w:hAnsi="Times New Roman" w:cs="Times New Roman"/>
          <w:sz w:val="24"/>
          <w:szCs w:val="24"/>
        </w:rPr>
        <w:t>Recusals</w:t>
      </w:r>
      <w:r w:rsidR="00183397" w:rsidRPr="00486161">
        <w:rPr>
          <w:rFonts w:ascii="Times New Roman" w:hAnsi="Times New Roman" w:cs="Times New Roman"/>
          <w:sz w:val="24"/>
          <w:szCs w:val="24"/>
        </w:rPr>
        <w:t xml:space="preserve"> handled properly (4.1.8.8)</w:t>
      </w:r>
      <w:r w:rsidR="00702013">
        <w:rPr>
          <w:rFonts w:ascii="Times New Roman" w:hAnsi="Times New Roman" w:cs="Times New Roman"/>
          <w:sz w:val="24"/>
          <w:szCs w:val="24"/>
        </w:rPr>
        <w:t>.</w:t>
      </w:r>
      <w:r w:rsidR="00DE0F47">
        <w:rPr>
          <w:rFonts w:ascii="Times New Roman" w:hAnsi="Times New Roman" w:cs="Times New Roman"/>
          <w:sz w:val="24"/>
          <w:szCs w:val="24"/>
        </w:rPr>
        <w:t xml:space="preserve">  </w:t>
      </w:r>
    </w:p>
    <w:p w14:paraId="30A9A75A" w14:textId="7BF42C8F" w:rsidR="00183397" w:rsidRPr="00486161" w:rsidRDefault="00640F0C" w:rsidP="00160817">
      <w:pPr>
        <w:spacing w:line="360" w:lineRule="auto"/>
        <w:ind w:left="720" w:hanging="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67907E75" wp14:editId="3EC43B5B">
                <wp:simplePos x="0" y="0"/>
                <wp:positionH relativeFrom="column">
                  <wp:posOffset>0</wp:posOffset>
                </wp:positionH>
                <wp:positionV relativeFrom="paragraph">
                  <wp:posOffset>37465</wp:posOffset>
                </wp:positionV>
                <wp:extent cx="333375" cy="1238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333375" cy="1238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AE0E0" id="Rectangle 22" o:spid="_x0000_s1026" style="position:absolute;margin-left:0;margin-top:2.95pt;width:26.25pt;height: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" fillcolor="window" strokecolor="#4f81bd" strokeweight="2pt"/>
            </w:pict>
          </mc:Fallback>
        </mc:AlternateContent>
      </w:r>
      <w:r w:rsidR="00486161">
        <w:rPr>
          <w:rFonts w:ascii="Times New Roman" w:hAnsi="Times New Roman" w:cs="Times New Roman"/>
          <w:sz w:val="24"/>
          <w:szCs w:val="24"/>
        </w:rPr>
        <w:tab/>
      </w:r>
      <w:r w:rsidR="00183397" w:rsidRPr="00486161">
        <w:rPr>
          <w:rFonts w:ascii="Times New Roman" w:hAnsi="Times New Roman" w:cs="Times New Roman"/>
          <w:sz w:val="24"/>
          <w:szCs w:val="24"/>
        </w:rPr>
        <w:t>Absentee ballots are counted if addressed to motion at hand (4.1.8.3</w:t>
      </w:r>
      <w:r w:rsidR="000F6581">
        <w:rPr>
          <w:rFonts w:ascii="Times New Roman" w:hAnsi="Times New Roman" w:cs="Times New Roman"/>
          <w:sz w:val="24"/>
          <w:szCs w:val="24"/>
        </w:rPr>
        <w:t>).</w:t>
      </w:r>
    </w:p>
    <w:p w14:paraId="7785E821" w14:textId="7BB64A72" w:rsidR="00B843DF" w:rsidRDefault="00640F0C" w:rsidP="00160817">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68815E8D" wp14:editId="404FDBC8">
                <wp:simplePos x="0" y="0"/>
                <wp:positionH relativeFrom="column">
                  <wp:posOffset>0</wp:posOffset>
                </wp:positionH>
                <wp:positionV relativeFrom="paragraph">
                  <wp:posOffset>27940</wp:posOffset>
                </wp:positionV>
                <wp:extent cx="333375" cy="1238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333375" cy="1238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02A6E" id="Rectangle 23" o:spid="_x0000_s1026" style="position:absolute;margin-left:0;margin-top:2.2pt;width:26.25pt;height: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" fillcolor="window" strokecolor="#4f81bd" strokeweight="2pt"/>
            </w:pict>
          </mc:Fallback>
        </mc:AlternateContent>
      </w:r>
      <w:r w:rsidR="00486161">
        <w:rPr>
          <w:rFonts w:ascii="Times New Roman" w:hAnsi="Times New Roman" w:cs="Times New Roman"/>
          <w:sz w:val="24"/>
          <w:szCs w:val="24"/>
        </w:rPr>
        <w:tab/>
      </w:r>
      <w:r w:rsidR="00183397" w:rsidRPr="00486161">
        <w:rPr>
          <w:rFonts w:ascii="Times New Roman" w:hAnsi="Times New Roman" w:cs="Times New Roman"/>
          <w:sz w:val="24"/>
          <w:szCs w:val="24"/>
        </w:rPr>
        <w:t>PTC</w:t>
      </w:r>
      <w:r w:rsidR="00B843DF" w:rsidRPr="00486161">
        <w:rPr>
          <w:rFonts w:ascii="Times New Roman" w:hAnsi="Times New Roman" w:cs="Times New Roman"/>
          <w:sz w:val="24"/>
          <w:szCs w:val="24"/>
        </w:rPr>
        <w:t xml:space="preserve"> and Chair avoided </w:t>
      </w:r>
      <w:r w:rsidR="00183397" w:rsidRPr="00486161">
        <w:rPr>
          <w:rFonts w:ascii="Times New Roman" w:hAnsi="Times New Roman" w:cs="Times New Roman"/>
          <w:sz w:val="24"/>
          <w:szCs w:val="24"/>
        </w:rPr>
        <w:t xml:space="preserve">consideration of </w:t>
      </w:r>
      <w:r w:rsidR="00B843DF" w:rsidRPr="00486161">
        <w:rPr>
          <w:rFonts w:ascii="Times New Roman" w:hAnsi="Times New Roman" w:cs="Times New Roman"/>
          <w:sz w:val="24"/>
          <w:szCs w:val="24"/>
        </w:rPr>
        <w:t>“impermissibles?” (4.4.2</w:t>
      </w:r>
      <w:r w:rsidR="000F6581">
        <w:rPr>
          <w:rFonts w:ascii="Times New Roman" w:hAnsi="Times New Roman" w:cs="Times New Roman"/>
          <w:sz w:val="24"/>
          <w:szCs w:val="24"/>
        </w:rPr>
        <w:t xml:space="preserve"> highlighted below</w:t>
      </w:r>
      <w:r w:rsidR="00B843DF" w:rsidRPr="00486161">
        <w:rPr>
          <w:rFonts w:ascii="Times New Roman" w:hAnsi="Times New Roman" w:cs="Times New Roman"/>
          <w:sz w:val="24"/>
          <w:szCs w:val="24"/>
        </w:rPr>
        <w:t>)</w:t>
      </w:r>
      <w:r w:rsidR="000F6581">
        <w:rPr>
          <w:rFonts w:ascii="Times New Roman" w:hAnsi="Times New Roman" w:cs="Times New Roman"/>
          <w:sz w:val="24"/>
          <w:szCs w:val="24"/>
        </w:rPr>
        <w:t>.</w:t>
      </w:r>
    </w:p>
    <w:p w14:paraId="106D93E0" w14:textId="06556622" w:rsidR="00722D71" w:rsidRPr="00722D71" w:rsidRDefault="00722D71" w:rsidP="000E6ADC">
      <w:pPr>
        <w:spacing w:line="360" w:lineRule="auto"/>
        <w:rPr>
          <w:rFonts w:ascii="Times New Roman" w:hAnsi="Times New Roman" w:cs="Times New Roman"/>
          <w:color w:val="FF0000"/>
          <w:sz w:val="24"/>
          <w:szCs w:val="24"/>
        </w:rPr>
      </w:pPr>
    </w:p>
    <w:p w14:paraId="67274248" w14:textId="77777777" w:rsidR="003C40CC" w:rsidRDefault="003C40CC" w:rsidP="00160817">
      <w:pPr>
        <w:pStyle w:val="ListParagraph"/>
        <w:spacing w:line="360" w:lineRule="auto"/>
        <w:rPr>
          <w:rFonts w:ascii="Times New Roman" w:hAnsi="Times New Roman" w:cs="Times New Roman"/>
          <w:sz w:val="24"/>
          <w:szCs w:val="24"/>
        </w:rPr>
      </w:pPr>
    </w:p>
    <w:p w14:paraId="2EDDF669" w14:textId="61830F83" w:rsidR="00B80323" w:rsidRPr="009070D7" w:rsidRDefault="003C40CC" w:rsidP="0024795C">
      <w:pPr>
        <w:spacing w:line="360" w:lineRule="auto"/>
        <w:ind w:left="720"/>
        <w:rPr>
          <w:rFonts w:ascii="Times New Roman" w:hAnsi="Times New Roman" w:cs="Times New Roman"/>
          <w:sz w:val="24"/>
          <w:szCs w:val="24"/>
        </w:rPr>
      </w:pPr>
      <w:r>
        <w:rPr>
          <w:rFonts w:ascii="Times New Roman" w:hAnsi="Times New Roman" w:cs="Times New Roman"/>
          <w:noProof/>
        </w:rPr>
        <w:lastRenderedPageBreak/>
        <mc:AlternateContent>
          <mc:Choice Requires="wps">
            <w:drawing>
              <wp:inline distT="0" distB="0" distL="0" distR="0" wp14:anchorId="67F9DEA4" wp14:editId="0566184C">
                <wp:extent cx="5843588" cy="4167188"/>
                <wp:effectExtent l="0" t="0" r="24130" b="241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588" cy="4167188"/>
                        </a:xfrm>
                        <a:prstGeom prst="rect">
                          <a:avLst/>
                        </a:prstGeom>
                        <a:solidFill>
                          <a:srgbClr val="FFFFFF"/>
                        </a:solidFill>
                        <a:ln w="9525">
                          <a:solidFill>
                            <a:srgbClr val="000000"/>
                          </a:solidFill>
                          <a:miter lim="800000"/>
                          <a:headEnd/>
                          <a:tailEnd/>
                        </a:ln>
                      </wps:spPr>
                      <wps:txbx>
                        <w:txbxContent>
                          <w:p w14:paraId="5F24CED7" w14:textId="5C5C66A1" w:rsidR="003C40CC" w:rsidRPr="000E6ADC" w:rsidRDefault="003C40CC" w:rsidP="003C40CC">
                            <w:pPr>
                              <w:rPr>
                                <w:rFonts w:ascii="Times New Roman" w:hAnsi="Times New Roman" w:cs="Times New Roman"/>
                                <w:bCs/>
                                <w:sz w:val="24"/>
                                <w:szCs w:val="24"/>
                              </w:rPr>
                            </w:pPr>
                            <w:r w:rsidRPr="00B80323">
                              <w:rPr>
                                <w:rFonts w:ascii="Times New Roman" w:hAnsi="Times New Roman" w:cs="Times New Roman"/>
                                <w:sz w:val="24"/>
                                <w:szCs w:val="24"/>
                              </w:rPr>
                              <w:t xml:space="preserve">It is highly important that PTC minutes reflect what was considered.  Essentially, the minutes need only state that criteria such as teaching, scholarship, service, and other valid institutional interests were considered.  The minutes need not go into detail regarding the discussion.  The PTC should not discuss or use any considerations that are impermissible under Section </w:t>
                            </w:r>
                            <w:r w:rsidRPr="00B80323">
                              <w:rPr>
                                <w:rFonts w:ascii="Times New Roman" w:hAnsi="Times New Roman" w:cs="Times New Roman"/>
                                <w:bCs/>
                                <w:sz w:val="24"/>
                                <w:szCs w:val="24"/>
                              </w:rPr>
                              <w:t xml:space="preserve">4.4.2.  It is the responsibility of every person present at a PTC meeting </w:t>
                            </w:r>
                            <w:r w:rsidR="001E29D2" w:rsidRPr="00B80323">
                              <w:rPr>
                                <w:rFonts w:ascii="Times New Roman" w:hAnsi="Times New Roman" w:cs="Times New Roman"/>
                                <w:bCs/>
                                <w:sz w:val="24"/>
                                <w:szCs w:val="24"/>
                              </w:rPr>
                              <w:t>to ensure that</w:t>
                            </w:r>
                            <w:r w:rsidRPr="00B80323">
                              <w:rPr>
                                <w:rFonts w:ascii="Times New Roman" w:hAnsi="Times New Roman" w:cs="Times New Roman"/>
                                <w:bCs/>
                                <w:sz w:val="24"/>
                                <w:szCs w:val="24"/>
                              </w:rPr>
                              <w:t xml:space="preserve"> no impermissible considerations are discussed and that any possible violations of procedure are reported to the Office of Ac</w:t>
                            </w:r>
                            <w:r w:rsidR="00722D71">
                              <w:rPr>
                                <w:rFonts w:ascii="Times New Roman" w:hAnsi="Times New Roman" w:cs="Times New Roman"/>
                                <w:bCs/>
                                <w:sz w:val="24"/>
                                <w:szCs w:val="24"/>
                              </w:rPr>
                              <w:t xml:space="preserve">ademic Affairs, </w:t>
                            </w:r>
                            <w:r w:rsidR="000E6ADC">
                              <w:rPr>
                                <w:rFonts w:ascii="Times New Roman" w:hAnsi="Times New Roman" w:cs="Times New Roman"/>
                                <w:bCs/>
                                <w:sz w:val="24"/>
                                <w:szCs w:val="24"/>
                              </w:rPr>
                              <w:t>Dr</w:t>
                            </w:r>
                            <w:r w:rsidR="009527ED">
                              <w:rPr>
                                <w:rFonts w:ascii="Times New Roman" w:hAnsi="Times New Roman" w:cs="Times New Roman"/>
                                <w:bCs/>
                                <w:sz w:val="24"/>
                                <w:szCs w:val="24"/>
                              </w:rPr>
                              <w:t xml:space="preserve">. </w:t>
                            </w:r>
                            <w:r w:rsidR="00E55A4B">
                              <w:rPr>
                                <w:rFonts w:ascii="Times New Roman" w:hAnsi="Times New Roman" w:cs="Times New Roman"/>
                                <w:bCs/>
                                <w:sz w:val="24"/>
                                <w:szCs w:val="24"/>
                              </w:rPr>
                              <w:t>Neva Specht,</w:t>
                            </w:r>
                            <w:r w:rsidR="000E6ADC" w:rsidRPr="000E6ADC">
                              <w:rPr>
                                <w:rFonts w:ascii="Times New Roman" w:hAnsi="Times New Roman" w:cs="Times New Roman"/>
                                <w:bCs/>
                                <w:sz w:val="24"/>
                                <w:szCs w:val="24"/>
                              </w:rPr>
                              <w:t xml:space="preserve"> </w:t>
                            </w:r>
                            <w:r w:rsidR="00722D71" w:rsidRPr="000E6ADC">
                              <w:rPr>
                                <w:rFonts w:ascii="Times New Roman" w:hAnsi="Times New Roman" w:cs="Times New Roman"/>
                                <w:bCs/>
                                <w:sz w:val="24"/>
                                <w:szCs w:val="24"/>
                              </w:rPr>
                              <w:t xml:space="preserve">Vice Provost for Faculty </w:t>
                            </w:r>
                            <w:r w:rsidR="009527ED">
                              <w:rPr>
                                <w:rFonts w:ascii="Times New Roman" w:hAnsi="Times New Roman" w:cs="Times New Roman"/>
                                <w:bCs/>
                                <w:sz w:val="24"/>
                                <w:szCs w:val="24"/>
                              </w:rPr>
                              <w:t>Policies and Development</w:t>
                            </w:r>
                            <w:r w:rsidR="000E6ADC" w:rsidRPr="000E6ADC">
                              <w:rPr>
                                <w:rFonts w:ascii="Times New Roman" w:hAnsi="Times New Roman" w:cs="Times New Roman"/>
                                <w:bCs/>
                                <w:sz w:val="24"/>
                                <w:szCs w:val="24"/>
                              </w:rPr>
                              <w:t>.</w:t>
                            </w:r>
                          </w:p>
                          <w:p w14:paraId="221FFB6E" w14:textId="77777777" w:rsidR="003C40CC" w:rsidRPr="00B80323" w:rsidRDefault="003C40CC" w:rsidP="003C40CC">
                            <w:pPr>
                              <w:rPr>
                                <w:rFonts w:ascii="Times New Roman" w:hAnsi="Times New Roman" w:cs="Times New Roman"/>
                                <w:bCs/>
                                <w:sz w:val="24"/>
                                <w:szCs w:val="24"/>
                              </w:rPr>
                            </w:pPr>
                          </w:p>
                          <w:p w14:paraId="200E5BA4" w14:textId="30A44F35" w:rsidR="000F78E5" w:rsidRPr="000F78E5" w:rsidRDefault="000F78E5" w:rsidP="000F78E5">
                            <w:pPr>
                              <w:rPr>
                                <w:rFonts w:ascii="Times New Roman" w:hAnsi="Times New Roman" w:cs="Times New Roman"/>
                                <w:sz w:val="24"/>
                                <w:szCs w:val="24"/>
                              </w:rPr>
                            </w:pPr>
                            <w:r w:rsidRPr="000F78E5">
                              <w:rPr>
                                <w:rStyle w:val="Heading3Char"/>
                                <w:rFonts w:ascii="Times New Roman" w:eastAsiaTheme="minorHAnsi" w:hAnsi="Times New Roman" w:cs="Times New Roman"/>
                                <w:sz w:val="24"/>
                                <w:szCs w:val="24"/>
                              </w:rPr>
                              <w:t xml:space="preserve">4.4.2  </w:t>
                            </w:r>
                            <w:r w:rsidRPr="000F78E5">
                              <w:rPr>
                                <w:rFonts w:ascii="Times New Roman" w:hAnsi="Times New Roman" w:cs="Times New Roman"/>
                                <w:sz w:val="24"/>
                                <w:szCs w:val="24"/>
                              </w:rPr>
                              <w:t xml:space="preserve">The decision to reappoint, promote or tenure a faculty member may be based on any factor(s) considered relevant to the total institutional interests, but those responsible for making the decision must consider the faculty member’s demonstrated professional competence, potential for future contribution, and institutional needs and resources.  </w:t>
                            </w:r>
                            <w:r w:rsidRPr="00006835">
                              <w:rPr>
                                <w:rFonts w:ascii="Times New Roman" w:hAnsi="Times New Roman" w:cs="Times New Roman"/>
                                <w:b/>
                                <w:sz w:val="24"/>
                                <w:szCs w:val="24"/>
                              </w:rPr>
                              <w:t>A decision not to reappoint, promote or tenure may not be based upon (1) the faculty member’s exercise of rights guaranteed by either the First Amendment to the United States Constitution or Article I of the North Carolina Constitution; (2) unlawful discrimination based upon the faculty member’s race, color, national origin, religion, sex, gender identity and expression, political affiliation, age, disability, veteran status, genetic information or sexual orientation; or (3) personal malice.  For purposes of this section, the term “personal malice” means dislike, animosity, ill will, or hatred based on personal characteristics, traits or circumstances of an individual that are not relevant to valid University decision making.</w:t>
                            </w:r>
                            <w:r w:rsidRPr="000F78E5">
                              <w:rPr>
                                <w:rFonts w:ascii="Times New Roman" w:hAnsi="Times New Roman" w:cs="Times New Roman"/>
                                <w:sz w:val="24"/>
                                <w:szCs w:val="24"/>
                              </w:rPr>
                              <w:t xml:space="preserve">  See </w:t>
                            </w:r>
                            <w:hyperlink r:id="rId11" w:history="1">
                              <w:r w:rsidRPr="004F0BA5">
                                <w:rPr>
                                  <w:rStyle w:val="Hyperlink"/>
                                  <w:rFonts w:ascii="Times New Roman" w:hAnsi="Times New Roman" w:cs="Times New Roman"/>
                                  <w:sz w:val="24"/>
                                  <w:szCs w:val="24"/>
                                </w:rPr>
                                <w:t>UNC Policy 101.3.1</w:t>
                              </w:r>
                              <w:r w:rsidR="009527ED">
                                <w:rPr>
                                  <w:rStyle w:val="Hyperlink"/>
                                  <w:rFonts w:ascii="Times New Roman" w:hAnsi="Times New Roman" w:cs="Times New Roman"/>
                                  <w:sz w:val="24"/>
                                  <w:szCs w:val="24"/>
                                </w:rPr>
                                <w:t>.2 [R]</w:t>
                              </w:r>
                            </w:hyperlink>
                            <w:r w:rsidRPr="000F78E5">
                              <w:rPr>
                                <w:rFonts w:ascii="Times New Roman" w:hAnsi="Times New Roman" w:cs="Times New Roman"/>
                                <w:sz w:val="24"/>
                                <w:szCs w:val="24"/>
                              </w:rPr>
                              <w:t xml:space="preserve"> for details.</w:t>
                            </w:r>
                          </w:p>
                        </w:txbxContent>
                      </wps:txbx>
                      <wps:bodyPr rot="0" vert="horz" wrap="square" lIns="91440" tIns="45720" rIns="91440" bIns="45720" anchor="t" anchorCtr="0" upright="1">
                        <a:noAutofit/>
                      </wps:bodyPr>
                    </wps:wsp>
                  </a:graphicData>
                </a:graphic>
              </wp:inline>
            </w:drawing>
          </mc:Choice>
          <mc:Fallback>
            <w:pict>
              <v:shapetype w14:anchorId="67F9DEA4" id="_x0000_t202" coordsize="21600,21600" o:spt="202" path="m,l,21600r21600,l21600,xe">
                <v:stroke joinstyle="miter"/>
                <v:path gradientshapeok="t" o:connecttype="rect"/>
              </v:shapetype>
              <v:shape id="Text Box 1" o:spid="_x0000_s1026" type="#_x0000_t202" style="width:460.15pt;height:3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">
                <v:textbox>
                  <w:txbxContent>
                    <w:p w14:paraId="5F24CED7" w14:textId="5C5C66A1" w:rsidR="003C40CC" w:rsidRPr="000E6ADC" w:rsidRDefault="003C40CC" w:rsidP="003C40CC">
                      <w:pPr>
                        <w:rPr>
                          <w:rFonts w:ascii="Times New Roman" w:hAnsi="Times New Roman" w:cs="Times New Roman"/>
                          <w:bCs/>
                          <w:sz w:val="24"/>
                          <w:szCs w:val="24"/>
                        </w:rPr>
                      </w:pPr>
                      <w:r w:rsidRPr="00B80323">
                        <w:rPr>
                          <w:rFonts w:ascii="Times New Roman" w:hAnsi="Times New Roman" w:cs="Times New Roman"/>
                          <w:sz w:val="24"/>
                          <w:szCs w:val="24"/>
                        </w:rPr>
                        <w:t xml:space="preserve">It is highly important that PTC minutes reflect what was considered.  Essentially, the minutes need only state that criteria such as teaching, scholarship, service, and other valid institutional interests were considered.  The minutes need not go into detail regarding the discussion.  The PTC should not discuss or use any considerations that are impermissible under Section </w:t>
                      </w:r>
                      <w:r w:rsidRPr="00B80323">
                        <w:rPr>
                          <w:rFonts w:ascii="Times New Roman" w:hAnsi="Times New Roman" w:cs="Times New Roman"/>
                          <w:bCs/>
                          <w:sz w:val="24"/>
                          <w:szCs w:val="24"/>
                        </w:rPr>
                        <w:t xml:space="preserve">4.4.2.  It is the responsibility of every person present at a PTC meeting </w:t>
                      </w:r>
                      <w:r w:rsidR="001E29D2" w:rsidRPr="00B80323">
                        <w:rPr>
                          <w:rFonts w:ascii="Times New Roman" w:hAnsi="Times New Roman" w:cs="Times New Roman"/>
                          <w:bCs/>
                          <w:sz w:val="24"/>
                          <w:szCs w:val="24"/>
                        </w:rPr>
                        <w:t>to ensure that</w:t>
                      </w:r>
                      <w:r w:rsidRPr="00B80323">
                        <w:rPr>
                          <w:rFonts w:ascii="Times New Roman" w:hAnsi="Times New Roman" w:cs="Times New Roman"/>
                          <w:bCs/>
                          <w:sz w:val="24"/>
                          <w:szCs w:val="24"/>
                        </w:rPr>
                        <w:t xml:space="preserve"> no impermissible considerations are discussed and that any possible violations of procedure are reported to the Office of Ac</w:t>
                      </w:r>
                      <w:r w:rsidR="00722D71">
                        <w:rPr>
                          <w:rFonts w:ascii="Times New Roman" w:hAnsi="Times New Roman" w:cs="Times New Roman"/>
                          <w:bCs/>
                          <w:sz w:val="24"/>
                          <w:szCs w:val="24"/>
                        </w:rPr>
                        <w:t xml:space="preserve">ademic Affairs, </w:t>
                      </w:r>
                      <w:r w:rsidR="000E6ADC">
                        <w:rPr>
                          <w:rFonts w:ascii="Times New Roman" w:hAnsi="Times New Roman" w:cs="Times New Roman"/>
                          <w:bCs/>
                          <w:sz w:val="24"/>
                          <w:szCs w:val="24"/>
                        </w:rPr>
                        <w:t>Dr</w:t>
                      </w:r>
                      <w:r w:rsidR="009527ED">
                        <w:rPr>
                          <w:rFonts w:ascii="Times New Roman" w:hAnsi="Times New Roman" w:cs="Times New Roman"/>
                          <w:bCs/>
                          <w:sz w:val="24"/>
                          <w:szCs w:val="24"/>
                        </w:rPr>
                        <w:t xml:space="preserve">. </w:t>
                      </w:r>
                      <w:r w:rsidR="00E55A4B">
                        <w:rPr>
                          <w:rFonts w:ascii="Times New Roman" w:hAnsi="Times New Roman" w:cs="Times New Roman"/>
                          <w:bCs/>
                          <w:sz w:val="24"/>
                          <w:szCs w:val="24"/>
                        </w:rPr>
                        <w:t>Neva Specht,</w:t>
                      </w:r>
                      <w:r w:rsidR="000E6ADC" w:rsidRPr="000E6ADC">
                        <w:rPr>
                          <w:rFonts w:ascii="Times New Roman" w:hAnsi="Times New Roman" w:cs="Times New Roman"/>
                          <w:bCs/>
                          <w:sz w:val="24"/>
                          <w:szCs w:val="24"/>
                        </w:rPr>
                        <w:t xml:space="preserve"> </w:t>
                      </w:r>
                      <w:r w:rsidR="00722D71" w:rsidRPr="000E6ADC">
                        <w:rPr>
                          <w:rFonts w:ascii="Times New Roman" w:hAnsi="Times New Roman" w:cs="Times New Roman"/>
                          <w:bCs/>
                          <w:sz w:val="24"/>
                          <w:szCs w:val="24"/>
                        </w:rPr>
                        <w:t xml:space="preserve">Vice Provost for Faculty </w:t>
                      </w:r>
                      <w:r w:rsidR="009527ED">
                        <w:rPr>
                          <w:rFonts w:ascii="Times New Roman" w:hAnsi="Times New Roman" w:cs="Times New Roman"/>
                          <w:bCs/>
                          <w:sz w:val="24"/>
                          <w:szCs w:val="24"/>
                        </w:rPr>
                        <w:t>Policies and Development</w:t>
                      </w:r>
                      <w:r w:rsidR="000E6ADC" w:rsidRPr="000E6ADC">
                        <w:rPr>
                          <w:rFonts w:ascii="Times New Roman" w:hAnsi="Times New Roman" w:cs="Times New Roman"/>
                          <w:bCs/>
                          <w:sz w:val="24"/>
                          <w:szCs w:val="24"/>
                        </w:rPr>
                        <w:t>.</w:t>
                      </w:r>
                    </w:p>
                    <w:p w14:paraId="221FFB6E" w14:textId="77777777" w:rsidR="003C40CC" w:rsidRPr="00B80323" w:rsidRDefault="003C40CC" w:rsidP="003C40CC">
                      <w:pPr>
                        <w:rPr>
                          <w:rFonts w:ascii="Times New Roman" w:hAnsi="Times New Roman" w:cs="Times New Roman"/>
                          <w:bCs/>
                          <w:sz w:val="24"/>
                          <w:szCs w:val="24"/>
                        </w:rPr>
                      </w:pPr>
                    </w:p>
                    <w:p w14:paraId="200E5BA4" w14:textId="30A44F35" w:rsidR="000F78E5" w:rsidRPr="000F78E5" w:rsidRDefault="000F78E5" w:rsidP="000F78E5">
                      <w:pPr>
                        <w:rPr>
                          <w:rFonts w:ascii="Times New Roman" w:hAnsi="Times New Roman" w:cs="Times New Roman"/>
                          <w:sz w:val="24"/>
                          <w:szCs w:val="24"/>
                        </w:rPr>
                      </w:pPr>
                      <w:r w:rsidRPr="000F78E5">
                        <w:rPr>
                          <w:rStyle w:val="Heading3Char"/>
                          <w:rFonts w:ascii="Times New Roman" w:eastAsiaTheme="minorHAnsi" w:hAnsi="Times New Roman" w:cs="Times New Roman"/>
                          <w:sz w:val="24"/>
                          <w:szCs w:val="24"/>
                        </w:rPr>
                        <w:t xml:space="preserve">4.4.2  </w:t>
                      </w:r>
                      <w:r w:rsidRPr="000F78E5">
                        <w:rPr>
                          <w:rFonts w:ascii="Times New Roman" w:hAnsi="Times New Roman" w:cs="Times New Roman"/>
                          <w:sz w:val="24"/>
                          <w:szCs w:val="24"/>
                        </w:rPr>
                        <w:t xml:space="preserve">The decision to reappoint, promote or tenure a faculty member may be based on any factor(s) considered relevant to the total institutional interests, but those responsible for making the decision must consider the faculty member’s demonstrated professional competence, potential for future contribution, and institutional needs and resources.  </w:t>
                      </w:r>
                      <w:r w:rsidRPr="00006835">
                        <w:rPr>
                          <w:rFonts w:ascii="Times New Roman" w:hAnsi="Times New Roman" w:cs="Times New Roman"/>
                          <w:b/>
                          <w:sz w:val="24"/>
                          <w:szCs w:val="24"/>
                        </w:rPr>
                        <w:t>A decision not to reappoint, promote or tenure may not be based upon (1) the faculty member’s exercise of rights guaranteed by either the First Amendment to the United States Constitution or Article I of the North Carolina Constitution; (2) unlawful discrimination based upon the faculty member’s race, color, national origin, religion, sex, gender identity and expression, political affiliation, age, disability, veteran status, genetic information or sexual orientation; or (3) personal malice.  For purposes of this section, the term “personal malice” means dislike, animosity, ill will, or hatred based on personal characteristics, traits or circumstances of an individual that are not relevant to valid University decision making.</w:t>
                      </w:r>
                      <w:r w:rsidRPr="000F78E5">
                        <w:rPr>
                          <w:rFonts w:ascii="Times New Roman" w:hAnsi="Times New Roman" w:cs="Times New Roman"/>
                          <w:sz w:val="24"/>
                          <w:szCs w:val="24"/>
                        </w:rPr>
                        <w:t xml:space="preserve">  See </w:t>
                      </w:r>
                      <w:hyperlink r:id="rId12" w:history="1">
                        <w:r w:rsidRPr="004F0BA5">
                          <w:rPr>
                            <w:rStyle w:val="Hyperlink"/>
                            <w:rFonts w:ascii="Times New Roman" w:hAnsi="Times New Roman" w:cs="Times New Roman"/>
                            <w:sz w:val="24"/>
                            <w:szCs w:val="24"/>
                          </w:rPr>
                          <w:t>UNC Policy 101.3.1</w:t>
                        </w:r>
                        <w:r w:rsidR="009527ED">
                          <w:rPr>
                            <w:rStyle w:val="Hyperlink"/>
                            <w:rFonts w:ascii="Times New Roman" w:hAnsi="Times New Roman" w:cs="Times New Roman"/>
                            <w:sz w:val="24"/>
                            <w:szCs w:val="24"/>
                          </w:rPr>
                          <w:t>.2 [R]</w:t>
                        </w:r>
                      </w:hyperlink>
                      <w:r w:rsidRPr="000F78E5">
                        <w:rPr>
                          <w:rFonts w:ascii="Times New Roman" w:hAnsi="Times New Roman" w:cs="Times New Roman"/>
                          <w:sz w:val="24"/>
                          <w:szCs w:val="24"/>
                        </w:rPr>
                        <w:t xml:space="preserve"> for details.</w:t>
                      </w:r>
                    </w:p>
                  </w:txbxContent>
                </v:textbox>
                <w10:anchorlock/>
              </v:shape>
            </w:pict>
          </mc:Fallback>
        </mc:AlternateContent>
      </w:r>
    </w:p>
    <w:p w14:paraId="35CF2100" w14:textId="42C02ABF" w:rsidR="00A22B4C" w:rsidRPr="00A22B4C" w:rsidRDefault="00A22B4C" w:rsidP="00160817">
      <w:pPr>
        <w:pStyle w:val="ListParagraph"/>
        <w:spacing w:line="360" w:lineRule="auto"/>
        <w:rPr>
          <w:rFonts w:ascii="Times New Roman" w:hAnsi="Times New Roman" w:cs="Times New Roman"/>
        </w:rPr>
      </w:pPr>
    </w:p>
    <w:p w14:paraId="1442E659" w14:textId="66ED2D2C" w:rsidR="00A40904" w:rsidRPr="00D30B67" w:rsidRDefault="00070C6D" w:rsidP="000E6ADC">
      <w:pPr>
        <w:pStyle w:val="NoSpacing"/>
        <w:ind w:left="720"/>
        <w:rPr>
          <w:rFonts w:ascii="Times New Roman" w:hAnsi="Times New Roman" w:cs="Times New Roman"/>
          <w:b/>
          <w:sz w:val="24"/>
          <w:szCs w:val="24"/>
        </w:rPr>
      </w:pPr>
      <w:r w:rsidRPr="00D30B67">
        <w:rPr>
          <w:rFonts w:ascii="Times New Roman" w:hAnsi="Times New Roman" w:cs="Times New Roman"/>
          <w:b/>
          <w:noProof/>
          <w:sz w:val="24"/>
          <w:szCs w:val="24"/>
        </w:rPr>
        <mc:AlternateContent>
          <mc:Choice Requires="wps">
            <w:drawing>
              <wp:anchor distT="0" distB="0" distL="114300" distR="114300" simplePos="0" relativeHeight="251701248" behindDoc="0" locked="0" layoutInCell="1" allowOverlap="1" wp14:anchorId="2F6B73E7" wp14:editId="23F227E0">
                <wp:simplePos x="0" y="0"/>
                <wp:positionH relativeFrom="column">
                  <wp:posOffset>0</wp:posOffset>
                </wp:positionH>
                <wp:positionV relativeFrom="paragraph">
                  <wp:posOffset>37465</wp:posOffset>
                </wp:positionV>
                <wp:extent cx="333375" cy="1238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333375" cy="1238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E0614" id="Rectangle 24" o:spid="_x0000_s1026" style="position:absolute;margin-left:0;margin-top:2.95pt;width:26.25pt;height: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" fillcolor="window" strokecolor="#4f81bd" strokeweight="2pt"/>
            </w:pict>
          </mc:Fallback>
        </mc:AlternateContent>
      </w:r>
      <w:r w:rsidR="00A40904" w:rsidRPr="00D30B67">
        <w:rPr>
          <w:rFonts w:ascii="Times New Roman" w:hAnsi="Times New Roman" w:cs="Times New Roman"/>
          <w:b/>
          <w:sz w:val="24"/>
          <w:szCs w:val="24"/>
        </w:rPr>
        <w:t>PTC members, chairs, and deans should refer to “</w:t>
      </w:r>
      <w:hyperlink r:id="rId13" w:history="1">
        <w:r w:rsidR="003F340D" w:rsidRPr="00D30B67">
          <w:rPr>
            <w:rStyle w:val="Hyperlink"/>
            <w:rFonts w:ascii="Times New Roman" w:hAnsi="Times New Roman" w:cs="Times New Roman"/>
            <w:b/>
            <w:sz w:val="24"/>
            <w:szCs w:val="24"/>
          </w:rPr>
          <w:t>Notifications and Statements of Reason for Reappointment, Emeritus Status, Tenure, and Promotion; and Procedures for Promotion and Tenure Committees</w:t>
        </w:r>
      </w:hyperlink>
      <w:r w:rsidR="00A40904" w:rsidRPr="00D30B67">
        <w:rPr>
          <w:rFonts w:ascii="Times New Roman" w:hAnsi="Times New Roman" w:cs="Times New Roman"/>
          <w:b/>
          <w:sz w:val="24"/>
          <w:szCs w:val="24"/>
        </w:rPr>
        <w:t>” for detailed guidance on the steps below.</w:t>
      </w:r>
    </w:p>
    <w:p w14:paraId="33EAD012" w14:textId="77777777" w:rsidR="00A128A8" w:rsidRPr="000E6ADC" w:rsidRDefault="00A128A8" w:rsidP="000E6ADC">
      <w:pPr>
        <w:pStyle w:val="NoSpacing"/>
        <w:ind w:left="720"/>
        <w:rPr>
          <w:rFonts w:ascii="Times New Roman" w:hAnsi="Times New Roman" w:cs="Times New Roman"/>
          <w:sz w:val="24"/>
          <w:szCs w:val="24"/>
        </w:rPr>
      </w:pPr>
    </w:p>
    <w:p w14:paraId="3B7BE1A2" w14:textId="523D0945" w:rsidR="001B5A47" w:rsidRDefault="005E07EC" w:rsidP="002D6ADB">
      <w:pPr>
        <w:pStyle w:val="NoSpacing"/>
        <w:ind w:left="720"/>
        <w:rPr>
          <w:rFonts w:ascii="Times New Roman" w:hAnsi="Times New Roman" w:cs="Times New Roman"/>
          <w:sz w:val="24"/>
          <w:szCs w:val="24"/>
        </w:rPr>
      </w:pPr>
      <w:r>
        <w:rPr>
          <w:noProof/>
        </w:rPr>
        <mc:AlternateContent>
          <mc:Choice Requires="wps">
            <w:drawing>
              <wp:anchor distT="0" distB="0" distL="114300" distR="114300" simplePos="0" relativeHeight="251703296" behindDoc="0" locked="0" layoutInCell="1" allowOverlap="1" wp14:anchorId="155D278D" wp14:editId="093FA96D">
                <wp:simplePos x="0" y="0"/>
                <wp:positionH relativeFrom="column">
                  <wp:posOffset>0</wp:posOffset>
                </wp:positionH>
                <wp:positionV relativeFrom="paragraph">
                  <wp:posOffset>23178</wp:posOffset>
                </wp:positionV>
                <wp:extent cx="333375" cy="1238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333375" cy="1238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424B7" id="Rectangle 25" o:spid="_x0000_s1026" style="position:absolute;margin-left:0;margin-top:1.85pt;width:26.25pt;height: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" fillcolor="window" strokecolor="#4f81bd" strokeweight="2pt"/>
            </w:pict>
          </mc:Fallback>
        </mc:AlternateContent>
      </w:r>
      <w:r w:rsidR="00183397" w:rsidRPr="002D6ADB">
        <w:rPr>
          <w:rFonts w:ascii="Times New Roman" w:hAnsi="Times New Roman" w:cs="Times New Roman"/>
          <w:sz w:val="24"/>
          <w:szCs w:val="24"/>
        </w:rPr>
        <w:t xml:space="preserve">PTC members submit vote justification forms to the PTC chair </w:t>
      </w:r>
      <w:r w:rsidR="001B5A47" w:rsidRPr="002D6ADB">
        <w:rPr>
          <w:rFonts w:ascii="Times New Roman" w:hAnsi="Times New Roman" w:cs="Times New Roman"/>
          <w:sz w:val="24"/>
          <w:szCs w:val="24"/>
        </w:rPr>
        <w:t>with</w:t>
      </w:r>
      <w:r w:rsidR="00B80323" w:rsidRPr="002D6ADB">
        <w:rPr>
          <w:rFonts w:ascii="Times New Roman" w:hAnsi="Times New Roman" w:cs="Times New Roman"/>
          <w:sz w:val="24"/>
          <w:szCs w:val="24"/>
        </w:rPr>
        <w:t>in</w:t>
      </w:r>
      <w:r w:rsidR="001B5A47" w:rsidRPr="002D6ADB">
        <w:rPr>
          <w:rFonts w:ascii="Times New Roman" w:hAnsi="Times New Roman" w:cs="Times New Roman"/>
          <w:sz w:val="24"/>
          <w:szCs w:val="24"/>
        </w:rPr>
        <w:t xml:space="preserve"> three working days </w:t>
      </w:r>
      <w:r w:rsidR="00183397" w:rsidRPr="002D6ADB">
        <w:rPr>
          <w:rFonts w:ascii="Times New Roman" w:hAnsi="Times New Roman" w:cs="Times New Roman"/>
          <w:sz w:val="24"/>
          <w:szCs w:val="24"/>
        </w:rPr>
        <w:t>(4.1.8.4)</w:t>
      </w:r>
      <w:r w:rsidR="002D6ADB" w:rsidRPr="002D6ADB">
        <w:rPr>
          <w:rFonts w:ascii="Times New Roman" w:hAnsi="Times New Roman" w:cs="Times New Roman"/>
          <w:sz w:val="24"/>
          <w:szCs w:val="24"/>
        </w:rPr>
        <w:t>.</w:t>
      </w:r>
    </w:p>
    <w:p w14:paraId="0A9987E4" w14:textId="77777777" w:rsidR="00A128A8" w:rsidRPr="002D6ADB" w:rsidRDefault="00A128A8" w:rsidP="002D6ADB">
      <w:pPr>
        <w:pStyle w:val="NoSpacing"/>
        <w:ind w:left="720"/>
        <w:rPr>
          <w:rFonts w:ascii="Times New Roman" w:hAnsi="Times New Roman" w:cs="Times New Roman"/>
          <w:sz w:val="24"/>
          <w:szCs w:val="24"/>
        </w:rPr>
      </w:pPr>
    </w:p>
    <w:p w14:paraId="1A8BDA9F" w14:textId="7DD0BF4D" w:rsidR="00B843DF" w:rsidRDefault="005E07EC" w:rsidP="00160817">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0CCEFEE5" wp14:editId="72BA5E63">
                <wp:simplePos x="0" y="0"/>
                <wp:positionH relativeFrom="column">
                  <wp:posOffset>0</wp:posOffset>
                </wp:positionH>
                <wp:positionV relativeFrom="paragraph">
                  <wp:posOffset>23178</wp:posOffset>
                </wp:positionV>
                <wp:extent cx="333375" cy="1238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333375" cy="1238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A6D6D" id="Rectangle 26" o:spid="_x0000_s1026" style="position:absolute;margin-left:0;margin-top:1.85pt;width:26.25pt;height: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" fillcolor="window" strokecolor="#4f81bd" strokeweight="2pt"/>
            </w:pict>
          </mc:Fallback>
        </mc:AlternateContent>
      </w:r>
      <w:r w:rsidR="00A22B4C">
        <w:rPr>
          <w:rFonts w:ascii="Times New Roman" w:hAnsi="Times New Roman" w:cs="Times New Roman"/>
          <w:sz w:val="24"/>
          <w:szCs w:val="24"/>
        </w:rPr>
        <w:tab/>
      </w:r>
      <w:r w:rsidR="00B843DF" w:rsidRPr="00A22B4C">
        <w:rPr>
          <w:rFonts w:ascii="Times New Roman" w:hAnsi="Times New Roman" w:cs="Times New Roman"/>
          <w:sz w:val="24"/>
          <w:szCs w:val="24"/>
        </w:rPr>
        <w:t xml:space="preserve">Minutes </w:t>
      </w:r>
      <w:r w:rsidR="00B80323" w:rsidRPr="00A22B4C">
        <w:rPr>
          <w:rFonts w:ascii="Times New Roman" w:hAnsi="Times New Roman" w:cs="Times New Roman"/>
          <w:sz w:val="24"/>
          <w:szCs w:val="24"/>
        </w:rPr>
        <w:t>of PTC</w:t>
      </w:r>
      <w:r w:rsidR="00EA44C2">
        <w:rPr>
          <w:rFonts w:ascii="Times New Roman" w:hAnsi="Times New Roman" w:cs="Times New Roman"/>
          <w:sz w:val="24"/>
          <w:szCs w:val="24"/>
        </w:rPr>
        <w:t xml:space="preserve"> are</w:t>
      </w:r>
      <w:r w:rsidR="00B80323" w:rsidRPr="00A22B4C">
        <w:rPr>
          <w:rFonts w:ascii="Times New Roman" w:hAnsi="Times New Roman" w:cs="Times New Roman"/>
          <w:sz w:val="24"/>
          <w:szCs w:val="24"/>
        </w:rPr>
        <w:t xml:space="preserve"> </w:t>
      </w:r>
      <w:r w:rsidR="00B843DF" w:rsidRPr="00A22B4C">
        <w:rPr>
          <w:rFonts w:ascii="Times New Roman" w:hAnsi="Times New Roman" w:cs="Times New Roman"/>
          <w:sz w:val="24"/>
          <w:szCs w:val="24"/>
        </w:rPr>
        <w:t>in order</w:t>
      </w:r>
      <w:r w:rsidR="009070D7">
        <w:rPr>
          <w:rFonts w:ascii="Times New Roman" w:hAnsi="Times New Roman" w:cs="Times New Roman"/>
          <w:sz w:val="24"/>
          <w:szCs w:val="24"/>
        </w:rPr>
        <w:t xml:space="preserve"> (4.1.8.5-</w:t>
      </w:r>
      <w:r w:rsidR="000D58E2" w:rsidRPr="00A22B4C">
        <w:rPr>
          <w:rFonts w:ascii="Times New Roman" w:hAnsi="Times New Roman" w:cs="Times New Roman"/>
          <w:sz w:val="24"/>
          <w:szCs w:val="24"/>
        </w:rPr>
        <w:t>7)</w:t>
      </w:r>
      <w:r w:rsidR="00465CEA">
        <w:rPr>
          <w:rFonts w:ascii="Times New Roman" w:hAnsi="Times New Roman" w:cs="Times New Roman"/>
          <w:sz w:val="24"/>
          <w:szCs w:val="24"/>
        </w:rPr>
        <w:t>.</w:t>
      </w:r>
    </w:p>
    <w:p w14:paraId="024EC647" w14:textId="0AD4EE6B" w:rsidR="00B80323" w:rsidRPr="00D30B67" w:rsidRDefault="005E07EC" w:rsidP="00465CEA">
      <w:pPr>
        <w:pStyle w:val="NoSpacing"/>
        <w:ind w:left="720"/>
        <w:rPr>
          <w:rFonts w:ascii="Times New Roman" w:hAnsi="Times New Roman" w:cs="Times New Roman"/>
          <w:b/>
          <w:sz w:val="24"/>
          <w:szCs w:val="24"/>
        </w:rPr>
      </w:pPr>
      <w:r w:rsidRPr="00D30B67">
        <w:rPr>
          <w:b/>
          <w:noProof/>
        </w:rPr>
        <mc:AlternateContent>
          <mc:Choice Requires="wps">
            <w:drawing>
              <wp:anchor distT="0" distB="0" distL="114300" distR="114300" simplePos="0" relativeHeight="251707392" behindDoc="0" locked="0" layoutInCell="1" allowOverlap="1" wp14:anchorId="6304D89C" wp14:editId="7E3333D6">
                <wp:simplePos x="0" y="0"/>
                <wp:positionH relativeFrom="column">
                  <wp:posOffset>0</wp:posOffset>
                </wp:positionH>
                <wp:positionV relativeFrom="paragraph">
                  <wp:posOffset>27940</wp:posOffset>
                </wp:positionV>
                <wp:extent cx="333375" cy="12382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333375" cy="1238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2DEC1" id="Rectangle 27" o:spid="_x0000_s1026" style="position:absolute;margin-left:0;margin-top:2.2pt;width:26.25pt;height: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" fillcolor="window" strokecolor="#4f81bd" strokeweight="2pt"/>
            </w:pict>
          </mc:Fallback>
        </mc:AlternateContent>
      </w:r>
      <w:r w:rsidR="001B5A47" w:rsidRPr="00D30B67">
        <w:rPr>
          <w:rFonts w:ascii="Times New Roman" w:hAnsi="Times New Roman" w:cs="Times New Roman"/>
          <w:b/>
          <w:sz w:val="24"/>
          <w:szCs w:val="24"/>
        </w:rPr>
        <w:t>Department chair</w:t>
      </w:r>
      <w:r w:rsidR="00B843DF" w:rsidRPr="00D30B67">
        <w:rPr>
          <w:rFonts w:ascii="Times New Roman" w:hAnsi="Times New Roman" w:cs="Times New Roman"/>
          <w:b/>
          <w:sz w:val="24"/>
          <w:szCs w:val="24"/>
        </w:rPr>
        <w:t xml:space="preserve"> notifies </w:t>
      </w:r>
      <w:r w:rsidR="001B5A47" w:rsidRPr="00D30B67">
        <w:rPr>
          <w:rFonts w:ascii="Times New Roman" w:hAnsi="Times New Roman" w:cs="Times New Roman"/>
          <w:b/>
          <w:sz w:val="24"/>
          <w:szCs w:val="24"/>
        </w:rPr>
        <w:t xml:space="preserve">candidate </w:t>
      </w:r>
      <w:r w:rsidR="00B843DF" w:rsidRPr="00D30B67">
        <w:rPr>
          <w:rFonts w:ascii="Times New Roman" w:hAnsi="Times New Roman" w:cs="Times New Roman"/>
          <w:b/>
          <w:sz w:val="24"/>
          <w:szCs w:val="24"/>
        </w:rPr>
        <w:t>of PTC recommendation within three working day</w:t>
      </w:r>
      <w:r w:rsidR="001B5A47" w:rsidRPr="00D30B67">
        <w:rPr>
          <w:rFonts w:ascii="Times New Roman" w:hAnsi="Times New Roman" w:cs="Times New Roman"/>
          <w:b/>
          <w:sz w:val="24"/>
          <w:szCs w:val="24"/>
        </w:rPr>
        <w:t>s (4.1.8.11)</w:t>
      </w:r>
      <w:r w:rsidR="00465CEA" w:rsidRPr="00D30B67">
        <w:rPr>
          <w:rFonts w:ascii="Times New Roman" w:hAnsi="Times New Roman" w:cs="Times New Roman"/>
          <w:b/>
          <w:sz w:val="24"/>
          <w:szCs w:val="24"/>
        </w:rPr>
        <w:t>.</w:t>
      </w:r>
    </w:p>
    <w:p w14:paraId="25CB29A8" w14:textId="77777777" w:rsidR="00EA44C2" w:rsidRPr="00D30B67" w:rsidRDefault="00EA44C2" w:rsidP="00465CEA">
      <w:pPr>
        <w:pStyle w:val="NoSpacing"/>
        <w:ind w:left="720"/>
        <w:rPr>
          <w:rFonts w:ascii="Times New Roman" w:hAnsi="Times New Roman" w:cs="Times New Roman"/>
          <w:b/>
          <w:sz w:val="24"/>
          <w:szCs w:val="24"/>
        </w:rPr>
      </w:pPr>
    </w:p>
    <w:p w14:paraId="23195455" w14:textId="15C011F5" w:rsidR="00B80323" w:rsidRPr="00D30B67" w:rsidRDefault="005E07EC" w:rsidP="00465CEA">
      <w:pPr>
        <w:pStyle w:val="NoSpacing"/>
        <w:ind w:left="720"/>
        <w:rPr>
          <w:rFonts w:ascii="Times New Roman" w:hAnsi="Times New Roman" w:cs="Times New Roman"/>
          <w:b/>
          <w:sz w:val="24"/>
          <w:szCs w:val="24"/>
        </w:rPr>
      </w:pPr>
      <w:r w:rsidRPr="00D30B67">
        <w:rPr>
          <w:b/>
          <w:noProof/>
        </w:rPr>
        <mc:AlternateContent>
          <mc:Choice Requires="wps">
            <w:drawing>
              <wp:anchor distT="0" distB="0" distL="114300" distR="114300" simplePos="0" relativeHeight="251709440" behindDoc="0" locked="0" layoutInCell="1" allowOverlap="1" wp14:anchorId="4CE2B613" wp14:editId="7BBF77A9">
                <wp:simplePos x="0" y="0"/>
                <wp:positionH relativeFrom="column">
                  <wp:posOffset>0</wp:posOffset>
                </wp:positionH>
                <wp:positionV relativeFrom="paragraph">
                  <wp:posOffset>32703</wp:posOffset>
                </wp:positionV>
                <wp:extent cx="333375" cy="12382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333375" cy="1238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3DE43" id="Rectangle 28" o:spid="_x0000_s1026" style="position:absolute;margin-left:0;margin-top:2.6pt;width:26.25pt;height: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" fillcolor="window" strokecolor="#4f81bd" strokeweight="2pt"/>
            </w:pict>
          </mc:Fallback>
        </mc:AlternateContent>
      </w:r>
      <w:r w:rsidR="00100EF9" w:rsidRPr="00D30B67">
        <w:rPr>
          <w:rFonts w:ascii="Times New Roman" w:hAnsi="Times New Roman" w:cs="Times New Roman"/>
          <w:b/>
          <w:sz w:val="24"/>
          <w:szCs w:val="24"/>
        </w:rPr>
        <w:t>Department chair notifies the dean and faculty member of the departmental chair’s recommendation generally within five working days via a letter with an explanation of the reasons for both the chair’s and the promotion and tenure committee’s recommendations</w:t>
      </w:r>
      <w:r w:rsidR="00BF0A09" w:rsidRPr="00D30B67">
        <w:rPr>
          <w:rFonts w:ascii="Times New Roman" w:hAnsi="Times New Roman" w:cs="Times New Roman"/>
          <w:b/>
          <w:sz w:val="24"/>
          <w:szCs w:val="24"/>
        </w:rPr>
        <w:t xml:space="preserve"> (4.4.7)</w:t>
      </w:r>
      <w:r w:rsidR="00100EF9" w:rsidRPr="00D30B67">
        <w:rPr>
          <w:rFonts w:ascii="Times New Roman" w:hAnsi="Times New Roman" w:cs="Times New Roman"/>
          <w:b/>
          <w:sz w:val="24"/>
          <w:szCs w:val="24"/>
        </w:rPr>
        <w:t>.</w:t>
      </w:r>
    </w:p>
    <w:p w14:paraId="1DC4FFC0" w14:textId="0FCE4C43" w:rsidR="00A40904" w:rsidRPr="003C40CC" w:rsidRDefault="00A40904" w:rsidP="00160817">
      <w:pPr>
        <w:pStyle w:val="ListParagraph"/>
        <w:spacing w:line="360" w:lineRule="auto"/>
        <w:rPr>
          <w:rFonts w:ascii="Times New Roman" w:hAnsi="Times New Roman" w:cs="Times New Roman"/>
        </w:rPr>
      </w:pPr>
    </w:p>
    <w:p w14:paraId="30990150" w14:textId="64155B35" w:rsidR="003C40CC" w:rsidRDefault="00AA75C2" w:rsidP="00160817">
      <w:pPr>
        <w:pStyle w:val="ListParagraph"/>
        <w:spacing w:line="360" w:lineRule="auto"/>
        <w:rPr>
          <w:rFonts w:ascii="Times New Roman" w:hAnsi="Times New Roman" w:cs="Times New Roman"/>
          <w:sz w:val="24"/>
          <w:szCs w:val="24"/>
        </w:rPr>
      </w:pPr>
      <w:r w:rsidRPr="00B80323">
        <w:rPr>
          <w:rFonts w:ascii="Times New Roman" w:hAnsi="Times New Roman" w:cs="Times New Roman"/>
          <w:noProof/>
          <w:sz w:val="24"/>
          <w:szCs w:val="24"/>
        </w:rPr>
        <w:lastRenderedPageBreak/>
        <mc:AlternateContent>
          <mc:Choice Requires="wps">
            <w:drawing>
              <wp:inline distT="0" distB="0" distL="0" distR="0" wp14:anchorId="061669E6" wp14:editId="1181DA73">
                <wp:extent cx="5445760" cy="2943225"/>
                <wp:effectExtent l="0" t="0" r="21590"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760" cy="2943225"/>
                        </a:xfrm>
                        <a:prstGeom prst="rect">
                          <a:avLst/>
                        </a:prstGeom>
                        <a:solidFill>
                          <a:srgbClr val="FFFFFF"/>
                        </a:solidFill>
                        <a:ln w="9525">
                          <a:solidFill>
                            <a:srgbClr val="000000"/>
                          </a:solidFill>
                          <a:miter lim="800000"/>
                          <a:headEnd/>
                          <a:tailEnd/>
                        </a:ln>
                      </wps:spPr>
                      <wps:txbx>
                        <w:txbxContent>
                          <w:p w14:paraId="267A673F" w14:textId="0BA20E24" w:rsidR="005A542A" w:rsidRPr="005A542A" w:rsidRDefault="005A542A" w:rsidP="005A542A">
                            <w:pPr>
                              <w:spacing w:after="180" w:line="252" w:lineRule="auto"/>
                              <w:rPr>
                                <w:rFonts w:ascii="Cambria" w:eastAsia="Cambria" w:hAnsi="Cambria" w:cs="Times New Roman"/>
                                <w:b/>
                              </w:rPr>
                            </w:pPr>
                            <w:r w:rsidRPr="005A542A">
                              <w:rPr>
                                <w:rFonts w:ascii="Cambria" w:eastAsia="Cambria" w:hAnsi="Cambria" w:cs="Times New Roman"/>
                                <w:b/>
                                <w:bCs/>
                                <w:color w:val="000000"/>
                              </w:rPr>
                              <w:t>4.4.7</w:t>
                            </w:r>
                            <w:r w:rsidRPr="005A542A">
                              <w:rPr>
                                <w:rFonts w:ascii="Cambria" w:eastAsia="Cambria" w:hAnsi="Cambria" w:cs="Times New Roman"/>
                              </w:rPr>
                              <w:t xml:space="preserve">  The departmental chair shall notify the faculty member of the results of a departmental promotion and tenure committee vote on reappointment, emeritus status, tenure, or promotion within </w:t>
                            </w:r>
                            <w:r w:rsidRPr="005A542A">
                              <w:rPr>
                                <w:rFonts w:ascii="Cambria" w:eastAsia="Cambria" w:hAnsi="Cambria" w:cs="Times New Roman"/>
                                <w:b/>
                              </w:rPr>
                              <w:t>three working days</w:t>
                            </w:r>
                            <w:r w:rsidRPr="005A542A">
                              <w:rPr>
                                <w:rFonts w:ascii="Cambria" w:eastAsia="Cambria" w:hAnsi="Cambria" w:cs="Times New Roman"/>
                              </w:rPr>
                              <w:t xml:space="preserve"> following the date of the promotion and tenure committee vote, except under extenuating circumstances.  Notification to the dean and to the faculty member of the chair's recommendation to the dean on promotion, tenure, reappointment, or emeritus status </w:t>
                            </w:r>
                            <w:r w:rsidRPr="005A542A">
                              <w:rPr>
                                <w:rFonts w:ascii="Cambria" w:eastAsia="Cambria" w:hAnsi="Cambria" w:cs="Times New Roman"/>
                                <w:b/>
                              </w:rPr>
                              <w:t>shall be made in a timely manner as defined by the college or school, not to exceed five working days, except under extenuating circumstances.</w:t>
                            </w:r>
                            <w:r w:rsidRPr="005A542A">
                              <w:rPr>
                                <w:rFonts w:ascii="Cambria" w:eastAsia="Cambria" w:hAnsi="Cambria" w:cs="Times New Roman"/>
                              </w:rPr>
                              <w:t xml:space="preserve">  The departmental chair shall give the dean of the particular college/school the results of the promotion and tenure committee vote, written vote justification statements, and the P&amp;T Dossier (</w:t>
                            </w:r>
                            <w:hyperlink w:anchor="sec4_4_5_1" w:history="1">
                              <w:r w:rsidRPr="005A542A">
                                <w:rPr>
                                  <w:rFonts w:ascii="Cambria" w:eastAsia="Cambria" w:hAnsi="Cambria" w:cs="Times New Roman"/>
                                  <w:color w:val="0070C0"/>
                                  <w:u w:val="single"/>
                                </w:rPr>
                                <w:t>4.4.5.1</w:t>
                              </w:r>
                            </w:hyperlink>
                            <w:r w:rsidRPr="005A542A">
                              <w:rPr>
                                <w:rFonts w:ascii="Cambria" w:eastAsia="Cambria" w:hAnsi="Cambria" w:cs="Times New Roman"/>
                              </w:rPr>
                              <w:t xml:space="preserve"> and </w:t>
                            </w:r>
                            <w:hyperlink w:anchor="sec4_4_6" w:history="1">
                              <w:r w:rsidRPr="005A542A">
                                <w:rPr>
                                  <w:rFonts w:ascii="Cambria" w:eastAsia="Cambria" w:hAnsi="Cambria" w:cs="Times New Roman"/>
                                  <w:color w:val="0070C0"/>
                                  <w:u w:val="single"/>
                                </w:rPr>
                                <w:t>4.4.6</w:t>
                              </w:r>
                            </w:hyperlink>
                            <w:r w:rsidRPr="005A542A">
                              <w:rPr>
                                <w:rFonts w:ascii="Cambria" w:eastAsia="Cambria" w:hAnsi="Cambria" w:cs="Times New Roman"/>
                              </w:rPr>
                              <w:t xml:space="preserve">) submitted by the faculty member.  </w:t>
                            </w:r>
                            <w:r w:rsidRPr="005A542A">
                              <w:rPr>
                                <w:rFonts w:ascii="Cambria" w:eastAsia="Cambria" w:hAnsi="Cambria" w:cs="Times New Roman"/>
                                <w:b/>
                              </w:rPr>
                              <w:t>For reappointment, emeritus status, tenure, and promotion, the chair’s letter shall include an explanation of the reason(s) for the chair’s and promotion and tenure committee’s recommendation as well as the outcome of the promotion and tenure committee’s vote.  The faculty member shall receive a copy of this letter when the chair forwards the recommendation to the dean.</w:t>
                            </w:r>
                          </w:p>
                          <w:p w14:paraId="47327709" w14:textId="77777777" w:rsidR="00B80323" w:rsidRDefault="00B80323"/>
                        </w:txbxContent>
                      </wps:txbx>
                      <wps:bodyPr rot="0" vert="horz" wrap="square" lIns="91440" tIns="45720" rIns="91440" bIns="45720" anchor="t" anchorCtr="0">
                        <a:noAutofit/>
                      </wps:bodyPr>
                    </wps:wsp>
                  </a:graphicData>
                </a:graphic>
              </wp:inline>
            </w:drawing>
          </mc:Choice>
          <mc:Fallback>
            <w:pict>
              <v:shape w14:anchorId="061669E6" id="Text Box 2" o:spid="_x0000_s1027" type="#_x0000_t202" style="width:428.8pt;height:23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7mJQIAAE4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">
                <v:textbox>
                  <w:txbxContent>
                    <w:p w14:paraId="267A673F" w14:textId="0BA20E24" w:rsidR="005A542A" w:rsidRPr="005A542A" w:rsidRDefault="005A542A" w:rsidP="005A542A">
                      <w:pPr>
                        <w:spacing w:after="180" w:line="252" w:lineRule="auto"/>
                        <w:rPr>
                          <w:rFonts w:ascii="Cambria" w:eastAsia="Cambria" w:hAnsi="Cambria" w:cs="Times New Roman"/>
                          <w:b/>
                        </w:rPr>
                      </w:pPr>
                      <w:r w:rsidRPr="005A542A">
                        <w:rPr>
                          <w:rFonts w:ascii="Cambria" w:eastAsia="Cambria" w:hAnsi="Cambria" w:cs="Times New Roman"/>
                          <w:b/>
                          <w:bCs/>
                          <w:color w:val="000000"/>
                        </w:rPr>
                        <w:t>4.4.7</w:t>
                      </w:r>
                      <w:r w:rsidRPr="005A542A">
                        <w:rPr>
                          <w:rFonts w:ascii="Cambria" w:eastAsia="Cambria" w:hAnsi="Cambria" w:cs="Times New Roman"/>
                        </w:rPr>
                        <w:t xml:space="preserve">  The departmental chair shall notify the faculty member of the results of a departmental promotion and tenure committee vote on reappointment, emeritus status, tenure, or promotion within </w:t>
                      </w:r>
                      <w:r w:rsidRPr="005A542A">
                        <w:rPr>
                          <w:rFonts w:ascii="Cambria" w:eastAsia="Cambria" w:hAnsi="Cambria" w:cs="Times New Roman"/>
                          <w:b/>
                        </w:rPr>
                        <w:t>three working days</w:t>
                      </w:r>
                      <w:r w:rsidRPr="005A542A">
                        <w:rPr>
                          <w:rFonts w:ascii="Cambria" w:eastAsia="Cambria" w:hAnsi="Cambria" w:cs="Times New Roman"/>
                        </w:rPr>
                        <w:t xml:space="preserve"> following the date of the promotion and tenure committee vote, except under extenuating circumstances.  Notification to the dean and to the faculty member of the chair's recommendation to the dean on promotion, tenure, reappointment, or emeritus status </w:t>
                      </w:r>
                      <w:r w:rsidRPr="005A542A">
                        <w:rPr>
                          <w:rFonts w:ascii="Cambria" w:eastAsia="Cambria" w:hAnsi="Cambria" w:cs="Times New Roman"/>
                          <w:b/>
                        </w:rPr>
                        <w:t>shall be made in a timely manner as defined by the college or school, not to exceed five working days, except under extenuating circumstances.</w:t>
                      </w:r>
                      <w:r w:rsidRPr="005A542A">
                        <w:rPr>
                          <w:rFonts w:ascii="Cambria" w:eastAsia="Cambria" w:hAnsi="Cambria" w:cs="Times New Roman"/>
                        </w:rPr>
                        <w:t xml:space="preserve">  The departmental chair shall give the dean of the particular college/school the results of the promotion and tenure committee vote, written vote justification statements, and the P&amp;T Dossier (</w:t>
                      </w:r>
                      <w:hyperlink w:anchor="sec4_4_5_1" w:history="1">
                        <w:r w:rsidRPr="005A542A">
                          <w:rPr>
                            <w:rFonts w:ascii="Cambria" w:eastAsia="Cambria" w:hAnsi="Cambria" w:cs="Times New Roman"/>
                            <w:color w:val="0070C0"/>
                            <w:u w:val="single"/>
                          </w:rPr>
                          <w:t>4.4.5.1</w:t>
                        </w:r>
                      </w:hyperlink>
                      <w:r w:rsidRPr="005A542A">
                        <w:rPr>
                          <w:rFonts w:ascii="Cambria" w:eastAsia="Cambria" w:hAnsi="Cambria" w:cs="Times New Roman"/>
                        </w:rPr>
                        <w:t xml:space="preserve"> and </w:t>
                      </w:r>
                      <w:hyperlink w:anchor="sec4_4_6" w:history="1">
                        <w:r w:rsidRPr="005A542A">
                          <w:rPr>
                            <w:rFonts w:ascii="Cambria" w:eastAsia="Cambria" w:hAnsi="Cambria" w:cs="Times New Roman"/>
                            <w:color w:val="0070C0"/>
                            <w:u w:val="single"/>
                          </w:rPr>
                          <w:t>4.4.6</w:t>
                        </w:r>
                      </w:hyperlink>
                      <w:r w:rsidRPr="005A542A">
                        <w:rPr>
                          <w:rFonts w:ascii="Cambria" w:eastAsia="Cambria" w:hAnsi="Cambria" w:cs="Times New Roman"/>
                        </w:rPr>
                        <w:t xml:space="preserve">) submitted by the faculty member.  </w:t>
                      </w:r>
                      <w:r w:rsidRPr="005A542A">
                        <w:rPr>
                          <w:rFonts w:ascii="Cambria" w:eastAsia="Cambria" w:hAnsi="Cambria" w:cs="Times New Roman"/>
                          <w:b/>
                        </w:rPr>
                        <w:t>For reappointment, emeritus status, tenure, and promotion, the chair’s letter shall include an explanation of the reason(s) for the chair’s and promotion and tenure committee’s recommendation as well as the outcome of the promotion and tenure committee’s vote.  The faculty member shall receive a copy of this letter when the chair forwards the recommendation to the dean.</w:t>
                      </w:r>
                    </w:p>
                    <w:p w14:paraId="47327709" w14:textId="77777777" w:rsidR="00B80323" w:rsidRDefault="00B80323"/>
                  </w:txbxContent>
                </v:textbox>
                <w10:anchorlock/>
              </v:shape>
            </w:pict>
          </mc:Fallback>
        </mc:AlternateContent>
      </w:r>
    </w:p>
    <w:p w14:paraId="68D9B945" w14:textId="77777777" w:rsidR="00545ABD" w:rsidRDefault="00545ABD" w:rsidP="00160817">
      <w:pPr>
        <w:pStyle w:val="ListParagraph"/>
        <w:spacing w:line="360" w:lineRule="auto"/>
        <w:rPr>
          <w:rFonts w:ascii="Times New Roman" w:hAnsi="Times New Roman" w:cs="Times New Roman"/>
          <w:sz w:val="24"/>
          <w:szCs w:val="24"/>
        </w:rPr>
      </w:pPr>
    </w:p>
    <w:p w14:paraId="41BC5F7B" w14:textId="6C80F9BD" w:rsidR="003C40CC" w:rsidRPr="006A1E19" w:rsidRDefault="00041357" w:rsidP="00160817">
      <w:pPr>
        <w:spacing w:line="360" w:lineRule="auto"/>
        <w:ind w:left="720" w:hanging="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0F8D9A45" wp14:editId="0E4CC64F">
                <wp:simplePos x="0" y="0"/>
                <wp:positionH relativeFrom="column">
                  <wp:posOffset>0</wp:posOffset>
                </wp:positionH>
                <wp:positionV relativeFrom="paragraph">
                  <wp:posOffset>51753</wp:posOffset>
                </wp:positionV>
                <wp:extent cx="333375" cy="12382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333375" cy="1238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45766" id="Rectangle 29" o:spid="_x0000_s1026" style="position:absolute;margin-left:0;margin-top:4.1pt;width:26.25pt;height: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" fillcolor="window" strokecolor="#4f81bd" strokeweight="2pt"/>
            </w:pict>
          </mc:Fallback>
        </mc:AlternateContent>
      </w:r>
      <w:r w:rsidR="006A1E19">
        <w:rPr>
          <w:rFonts w:ascii="Times New Roman" w:hAnsi="Times New Roman" w:cs="Times New Roman"/>
          <w:sz w:val="24"/>
          <w:szCs w:val="24"/>
        </w:rPr>
        <w:tab/>
      </w:r>
      <w:r w:rsidR="003C40CC" w:rsidRPr="006A1E19">
        <w:rPr>
          <w:rFonts w:ascii="Times New Roman" w:hAnsi="Times New Roman" w:cs="Times New Roman"/>
          <w:sz w:val="24"/>
          <w:szCs w:val="24"/>
        </w:rPr>
        <w:t>Required materials (and only required materials) are forwarded from the department to the dean (4.1.8.10 and 4.4.6)</w:t>
      </w:r>
      <w:r w:rsidR="004519F6">
        <w:rPr>
          <w:rFonts w:ascii="Times New Roman" w:hAnsi="Times New Roman" w:cs="Times New Roman"/>
          <w:sz w:val="24"/>
          <w:szCs w:val="24"/>
        </w:rPr>
        <w:t>.</w:t>
      </w:r>
    </w:p>
    <w:p w14:paraId="72A7D7A9" w14:textId="47564A6B" w:rsidR="003C40CC" w:rsidRPr="00D30B67" w:rsidRDefault="00041357" w:rsidP="00160817">
      <w:pPr>
        <w:spacing w:line="360" w:lineRule="auto"/>
        <w:ind w:left="720" w:hanging="720"/>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1E21D2D7" wp14:editId="5F422F04">
                <wp:simplePos x="0" y="0"/>
                <wp:positionH relativeFrom="column">
                  <wp:posOffset>0</wp:posOffset>
                </wp:positionH>
                <wp:positionV relativeFrom="paragraph">
                  <wp:posOffset>51752</wp:posOffset>
                </wp:positionV>
                <wp:extent cx="333375" cy="12382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333375" cy="1238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7C58F" id="Rectangle 30" o:spid="_x0000_s1026" style="position:absolute;margin-left:0;margin-top:4.05pt;width:26.25pt;height:9.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" fillcolor="window" strokecolor="#4f81bd" strokeweight="2pt"/>
            </w:pict>
          </mc:Fallback>
        </mc:AlternateContent>
      </w:r>
      <w:r w:rsidR="006A1E19">
        <w:rPr>
          <w:rFonts w:ascii="Times New Roman" w:hAnsi="Times New Roman" w:cs="Times New Roman"/>
          <w:sz w:val="24"/>
          <w:szCs w:val="24"/>
        </w:rPr>
        <w:tab/>
      </w:r>
      <w:r w:rsidR="003C40CC" w:rsidRPr="00D30B67">
        <w:rPr>
          <w:rFonts w:ascii="Times New Roman" w:hAnsi="Times New Roman" w:cs="Times New Roman"/>
          <w:b/>
          <w:sz w:val="24"/>
          <w:szCs w:val="24"/>
        </w:rPr>
        <w:t>Dean notifies faculty member of dean’s recommendation at the time when the recommendation and materials are forwarded to the provost (4.4.8)</w:t>
      </w:r>
      <w:r w:rsidR="004519F6" w:rsidRPr="00D30B67">
        <w:rPr>
          <w:rFonts w:ascii="Times New Roman" w:hAnsi="Times New Roman" w:cs="Times New Roman"/>
          <w:b/>
          <w:sz w:val="24"/>
          <w:szCs w:val="24"/>
        </w:rPr>
        <w:t>.</w:t>
      </w:r>
    </w:p>
    <w:p w14:paraId="2C095067" w14:textId="2DF2D081" w:rsidR="003C40CC" w:rsidRPr="00D30B67" w:rsidRDefault="00041357" w:rsidP="00160817">
      <w:pPr>
        <w:spacing w:line="360" w:lineRule="auto"/>
        <w:rPr>
          <w:rFonts w:ascii="Times New Roman" w:hAnsi="Times New Roman" w:cs="Times New Roman"/>
          <w:b/>
          <w:sz w:val="24"/>
          <w:szCs w:val="24"/>
        </w:rPr>
      </w:pPr>
      <w:r w:rsidRPr="00D30B67">
        <w:rPr>
          <w:rFonts w:ascii="Times New Roman" w:hAnsi="Times New Roman" w:cs="Times New Roman"/>
          <w:b/>
          <w:noProof/>
          <w:sz w:val="24"/>
          <w:szCs w:val="24"/>
        </w:rPr>
        <mc:AlternateContent>
          <mc:Choice Requires="wps">
            <w:drawing>
              <wp:anchor distT="0" distB="0" distL="114300" distR="114300" simplePos="0" relativeHeight="251715584" behindDoc="0" locked="0" layoutInCell="1" allowOverlap="1" wp14:anchorId="1ACBC246" wp14:editId="7A99A25C">
                <wp:simplePos x="0" y="0"/>
                <wp:positionH relativeFrom="column">
                  <wp:posOffset>0</wp:posOffset>
                </wp:positionH>
                <wp:positionV relativeFrom="paragraph">
                  <wp:posOffset>32702</wp:posOffset>
                </wp:positionV>
                <wp:extent cx="333375" cy="12382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333375" cy="1238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596B8" id="Rectangle 31" o:spid="_x0000_s1026" style="position:absolute;margin-left:0;margin-top:2.55pt;width:26.25pt;height: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" fillcolor="window" strokecolor="#4f81bd" strokeweight="2pt"/>
            </w:pict>
          </mc:Fallback>
        </mc:AlternateContent>
      </w:r>
      <w:r w:rsidR="006A1E19" w:rsidRPr="00D30B67">
        <w:rPr>
          <w:rFonts w:ascii="Times New Roman" w:hAnsi="Times New Roman" w:cs="Times New Roman"/>
          <w:b/>
          <w:sz w:val="24"/>
          <w:szCs w:val="24"/>
        </w:rPr>
        <w:tab/>
      </w:r>
      <w:r w:rsidR="003C40CC" w:rsidRPr="00D30B67">
        <w:rPr>
          <w:rFonts w:ascii="Times New Roman" w:hAnsi="Times New Roman" w:cs="Times New Roman"/>
          <w:b/>
          <w:sz w:val="24"/>
          <w:szCs w:val="24"/>
        </w:rPr>
        <w:t>Dean’s recommendation states reasons for the recommendation (4.4.8)</w:t>
      </w:r>
      <w:r w:rsidR="004519F6" w:rsidRPr="00D30B67">
        <w:rPr>
          <w:rFonts w:ascii="Times New Roman" w:hAnsi="Times New Roman" w:cs="Times New Roman"/>
          <w:b/>
          <w:sz w:val="24"/>
          <w:szCs w:val="24"/>
        </w:rPr>
        <w:t>.</w:t>
      </w:r>
    </w:p>
    <w:p w14:paraId="7C5E495E" w14:textId="4B8D353F" w:rsidR="003C40CC" w:rsidRPr="006A1E19" w:rsidRDefault="00041357" w:rsidP="00160817">
      <w:pPr>
        <w:spacing w:line="360" w:lineRule="auto"/>
        <w:ind w:left="720" w:hanging="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107EF8DA" wp14:editId="6606300A">
                <wp:simplePos x="0" y="0"/>
                <wp:positionH relativeFrom="column">
                  <wp:posOffset>0</wp:posOffset>
                </wp:positionH>
                <wp:positionV relativeFrom="paragraph">
                  <wp:posOffset>37465</wp:posOffset>
                </wp:positionV>
                <wp:extent cx="333375" cy="123825"/>
                <wp:effectExtent l="0" t="0" r="28575" b="28575"/>
                <wp:wrapNone/>
                <wp:docPr id="288" name="Rectangle 288"/>
                <wp:cNvGraphicFramePr/>
                <a:graphic xmlns:a="http://schemas.openxmlformats.org/drawingml/2006/main">
                  <a:graphicData uri="http://schemas.microsoft.com/office/word/2010/wordprocessingShape">
                    <wps:wsp>
                      <wps:cNvSpPr/>
                      <wps:spPr>
                        <a:xfrm>
                          <a:off x="0" y="0"/>
                          <a:ext cx="333375" cy="1238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20A1E" id="Rectangle 288" o:spid="_x0000_s1026" style="position:absolute;margin-left:0;margin-top:2.95pt;width:26.25pt;height:9.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" fillcolor="window" strokecolor="#4f81bd" strokeweight="2pt"/>
            </w:pict>
          </mc:Fallback>
        </mc:AlternateContent>
      </w:r>
      <w:r w:rsidR="006A1E19">
        <w:rPr>
          <w:rFonts w:ascii="Times New Roman" w:hAnsi="Times New Roman" w:cs="Times New Roman"/>
          <w:sz w:val="24"/>
          <w:szCs w:val="24"/>
        </w:rPr>
        <w:tab/>
      </w:r>
      <w:r w:rsidR="003C40CC" w:rsidRPr="006A1E19">
        <w:rPr>
          <w:rFonts w:ascii="Times New Roman" w:hAnsi="Times New Roman" w:cs="Times New Roman"/>
          <w:sz w:val="24"/>
          <w:szCs w:val="24"/>
        </w:rPr>
        <w:t>Other matters including duties of the Provost, Chancellor, Board of Trustees, and Board of Governors; notifications of non</w:t>
      </w:r>
      <w:r w:rsidR="00A416E4">
        <w:rPr>
          <w:rFonts w:ascii="Times New Roman" w:hAnsi="Times New Roman" w:cs="Times New Roman"/>
          <w:sz w:val="24"/>
          <w:szCs w:val="24"/>
        </w:rPr>
        <w:t>-</w:t>
      </w:r>
      <w:r w:rsidR="003C40CC" w:rsidRPr="006A1E19">
        <w:rPr>
          <w:rFonts w:ascii="Times New Roman" w:hAnsi="Times New Roman" w:cs="Times New Roman"/>
          <w:sz w:val="24"/>
          <w:szCs w:val="24"/>
        </w:rPr>
        <w:t>reappointments, and grievance rights are not addressed in this checklist.</w:t>
      </w:r>
    </w:p>
    <w:sectPr w:rsidR="003C40CC" w:rsidRPr="006A1E1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253A9" w14:textId="77777777" w:rsidR="005E44AB" w:rsidRDefault="005E44AB" w:rsidP="001758F5">
      <w:r>
        <w:separator/>
      </w:r>
    </w:p>
  </w:endnote>
  <w:endnote w:type="continuationSeparator" w:id="0">
    <w:p w14:paraId="049BE17F" w14:textId="77777777" w:rsidR="005E44AB" w:rsidRDefault="005E44AB" w:rsidP="00175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363840"/>
      <w:docPartObj>
        <w:docPartGallery w:val="Page Numbers (Bottom of Page)"/>
        <w:docPartUnique/>
      </w:docPartObj>
    </w:sdtPr>
    <w:sdtEndPr>
      <w:rPr>
        <w:noProof/>
      </w:rPr>
    </w:sdtEndPr>
    <w:sdtContent>
      <w:p w14:paraId="3E414CF5" w14:textId="18370A2A" w:rsidR="001758F5" w:rsidRDefault="001758F5">
        <w:pPr>
          <w:pStyle w:val="Footer"/>
          <w:jc w:val="center"/>
        </w:pPr>
        <w:r>
          <w:fldChar w:fldCharType="begin"/>
        </w:r>
        <w:r>
          <w:instrText xml:space="preserve"> PAGE   \* MERGEFORMAT </w:instrText>
        </w:r>
        <w:r>
          <w:fldChar w:fldCharType="separate"/>
        </w:r>
        <w:r w:rsidR="00ED1E9A">
          <w:rPr>
            <w:noProof/>
          </w:rPr>
          <w:t>1</w:t>
        </w:r>
        <w:r>
          <w:rPr>
            <w:noProof/>
          </w:rPr>
          <w:fldChar w:fldCharType="end"/>
        </w:r>
      </w:p>
    </w:sdtContent>
  </w:sdt>
  <w:p w14:paraId="6A32280C" w14:textId="77777777" w:rsidR="001758F5" w:rsidRDefault="00175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8C194" w14:textId="77777777" w:rsidR="005E44AB" w:rsidRDefault="005E44AB" w:rsidP="001758F5">
      <w:r>
        <w:separator/>
      </w:r>
    </w:p>
  </w:footnote>
  <w:footnote w:type="continuationSeparator" w:id="0">
    <w:p w14:paraId="6AC8C5DB" w14:textId="77777777" w:rsidR="005E44AB" w:rsidRDefault="005E44AB" w:rsidP="001758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1EAD"/>
    <w:multiLevelType w:val="hybridMultilevel"/>
    <w:tmpl w:val="C682FE3C"/>
    <w:lvl w:ilvl="0" w:tplc="0712C19A">
      <w:start w:val="1"/>
      <w:numFmt w:val="bullet"/>
      <w:lvlText w:val=""/>
      <w:lvlJc w:val="left"/>
      <w:pPr>
        <w:ind w:left="720" w:hanging="360"/>
      </w:pPr>
      <w:rPr>
        <w:rFonts w:ascii="Symbol" w:hAnsi="Symbol" w:hint="default"/>
      </w:rPr>
    </w:lvl>
    <w:lvl w:ilvl="1" w:tplc="0712C19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C09E5"/>
    <w:multiLevelType w:val="hybridMultilevel"/>
    <w:tmpl w:val="9EA467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31221F"/>
    <w:multiLevelType w:val="hybridMultilevel"/>
    <w:tmpl w:val="7374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35698"/>
    <w:multiLevelType w:val="hybridMultilevel"/>
    <w:tmpl w:val="B3069DD8"/>
    <w:lvl w:ilvl="0" w:tplc="0712C1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441C7"/>
    <w:multiLevelType w:val="hybridMultilevel"/>
    <w:tmpl w:val="450E7DD2"/>
    <w:lvl w:ilvl="0" w:tplc="0712C1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E03CB5"/>
    <w:multiLevelType w:val="hybridMultilevel"/>
    <w:tmpl w:val="37EE1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7A7885"/>
    <w:multiLevelType w:val="hybridMultilevel"/>
    <w:tmpl w:val="B620636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D915712"/>
    <w:multiLevelType w:val="hybridMultilevel"/>
    <w:tmpl w:val="48F2C1A2"/>
    <w:lvl w:ilvl="0" w:tplc="04090001">
      <w:start w:val="1"/>
      <w:numFmt w:val="bullet"/>
      <w:lvlText w:val=""/>
      <w:lvlJc w:val="left"/>
      <w:pPr>
        <w:ind w:left="720" w:hanging="360"/>
      </w:pPr>
      <w:rPr>
        <w:rFonts w:ascii="Symbol" w:hAnsi="Symbol" w:hint="default"/>
      </w:rPr>
    </w:lvl>
    <w:lvl w:ilvl="1" w:tplc="0712C19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71985"/>
    <w:multiLevelType w:val="hybridMultilevel"/>
    <w:tmpl w:val="82FED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5A2838"/>
    <w:multiLevelType w:val="hybridMultilevel"/>
    <w:tmpl w:val="AB80014E"/>
    <w:lvl w:ilvl="0" w:tplc="0712C1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394657"/>
    <w:multiLevelType w:val="hybridMultilevel"/>
    <w:tmpl w:val="8408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1"/>
  </w:num>
  <w:num w:numId="5">
    <w:abstractNumId w:val="3"/>
  </w:num>
  <w:num w:numId="6">
    <w:abstractNumId w:val="6"/>
  </w:num>
  <w:num w:numId="7">
    <w:abstractNumId w:val="7"/>
  </w:num>
  <w:num w:numId="8">
    <w:abstractNumId w:val="10"/>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3DF"/>
    <w:rsid w:val="00006835"/>
    <w:rsid w:val="00041357"/>
    <w:rsid w:val="00067260"/>
    <w:rsid w:val="00070C6D"/>
    <w:rsid w:val="00092A52"/>
    <w:rsid w:val="000B5CBC"/>
    <w:rsid w:val="000C0249"/>
    <w:rsid w:val="000C20C9"/>
    <w:rsid w:val="000D58E2"/>
    <w:rsid w:val="000E6ADC"/>
    <w:rsid w:val="000F6581"/>
    <w:rsid w:val="000F78E5"/>
    <w:rsid w:val="00100EF9"/>
    <w:rsid w:val="001207AB"/>
    <w:rsid w:val="001221B9"/>
    <w:rsid w:val="0012711F"/>
    <w:rsid w:val="00137361"/>
    <w:rsid w:val="00140DD3"/>
    <w:rsid w:val="00154446"/>
    <w:rsid w:val="00160817"/>
    <w:rsid w:val="001758F5"/>
    <w:rsid w:val="001768E7"/>
    <w:rsid w:val="00183397"/>
    <w:rsid w:val="001B5A47"/>
    <w:rsid w:val="001C154E"/>
    <w:rsid w:val="001E12B2"/>
    <w:rsid w:val="001E29D2"/>
    <w:rsid w:val="0020006F"/>
    <w:rsid w:val="0021722D"/>
    <w:rsid w:val="00217E5D"/>
    <w:rsid w:val="002343D1"/>
    <w:rsid w:val="0024795C"/>
    <w:rsid w:val="00250C2E"/>
    <w:rsid w:val="002558FC"/>
    <w:rsid w:val="0028043E"/>
    <w:rsid w:val="002B7A12"/>
    <w:rsid w:val="002C747A"/>
    <w:rsid w:val="002D6ADB"/>
    <w:rsid w:val="003137D8"/>
    <w:rsid w:val="00322B75"/>
    <w:rsid w:val="003232E4"/>
    <w:rsid w:val="0032485F"/>
    <w:rsid w:val="00332A87"/>
    <w:rsid w:val="00373C68"/>
    <w:rsid w:val="00384042"/>
    <w:rsid w:val="003C40CC"/>
    <w:rsid w:val="003F340D"/>
    <w:rsid w:val="00417D9C"/>
    <w:rsid w:val="00422114"/>
    <w:rsid w:val="00427314"/>
    <w:rsid w:val="004403D3"/>
    <w:rsid w:val="004519F6"/>
    <w:rsid w:val="004633F7"/>
    <w:rsid w:val="00465CEA"/>
    <w:rsid w:val="00481775"/>
    <w:rsid w:val="00486161"/>
    <w:rsid w:val="0049151B"/>
    <w:rsid w:val="00491DA9"/>
    <w:rsid w:val="004A270C"/>
    <w:rsid w:val="004B193A"/>
    <w:rsid w:val="004D117A"/>
    <w:rsid w:val="004F0BA5"/>
    <w:rsid w:val="00501C26"/>
    <w:rsid w:val="00521709"/>
    <w:rsid w:val="00533DA9"/>
    <w:rsid w:val="00545ABD"/>
    <w:rsid w:val="005A542A"/>
    <w:rsid w:val="005B04C3"/>
    <w:rsid w:val="005E07EC"/>
    <w:rsid w:val="005E44AB"/>
    <w:rsid w:val="00604612"/>
    <w:rsid w:val="00634ED5"/>
    <w:rsid w:val="00640F0C"/>
    <w:rsid w:val="006531B1"/>
    <w:rsid w:val="00660F58"/>
    <w:rsid w:val="00680D8A"/>
    <w:rsid w:val="00682512"/>
    <w:rsid w:val="006A1E19"/>
    <w:rsid w:val="006A4AFA"/>
    <w:rsid w:val="006B7566"/>
    <w:rsid w:val="006C64D3"/>
    <w:rsid w:val="006E4583"/>
    <w:rsid w:val="00702013"/>
    <w:rsid w:val="00713A02"/>
    <w:rsid w:val="00722D71"/>
    <w:rsid w:val="00730704"/>
    <w:rsid w:val="00742755"/>
    <w:rsid w:val="00745517"/>
    <w:rsid w:val="00785C8F"/>
    <w:rsid w:val="007936FD"/>
    <w:rsid w:val="007C7117"/>
    <w:rsid w:val="008065E4"/>
    <w:rsid w:val="008B0993"/>
    <w:rsid w:val="008B4E9B"/>
    <w:rsid w:val="008F47D4"/>
    <w:rsid w:val="00902E4C"/>
    <w:rsid w:val="009070D7"/>
    <w:rsid w:val="009379A1"/>
    <w:rsid w:val="0094598A"/>
    <w:rsid w:val="009527ED"/>
    <w:rsid w:val="00970E76"/>
    <w:rsid w:val="009804BC"/>
    <w:rsid w:val="009A0062"/>
    <w:rsid w:val="009C3652"/>
    <w:rsid w:val="00A03885"/>
    <w:rsid w:val="00A128A8"/>
    <w:rsid w:val="00A22B4C"/>
    <w:rsid w:val="00A40904"/>
    <w:rsid w:val="00A416E4"/>
    <w:rsid w:val="00A5220A"/>
    <w:rsid w:val="00A73832"/>
    <w:rsid w:val="00AA75C2"/>
    <w:rsid w:val="00AF6C61"/>
    <w:rsid w:val="00B01777"/>
    <w:rsid w:val="00B1004E"/>
    <w:rsid w:val="00B13020"/>
    <w:rsid w:val="00B133C2"/>
    <w:rsid w:val="00B243D2"/>
    <w:rsid w:val="00B71F09"/>
    <w:rsid w:val="00B80323"/>
    <w:rsid w:val="00B843DF"/>
    <w:rsid w:val="00BB2645"/>
    <w:rsid w:val="00BF09CC"/>
    <w:rsid w:val="00BF0A09"/>
    <w:rsid w:val="00C14E43"/>
    <w:rsid w:val="00C2323E"/>
    <w:rsid w:val="00C27552"/>
    <w:rsid w:val="00C37F2F"/>
    <w:rsid w:val="00C42298"/>
    <w:rsid w:val="00C423C9"/>
    <w:rsid w:val="00C954C2"/>
    <w:rsid w:val="00CD5CA3"/>
    <w:rsid w:val="00D24E6E"/>
    <w:rsid w:val="00D2591F"/>
    <w:rsid w:val="00D25F28"/>
    <w:rsid w:val="00D30B67"/>
    <w:rsid w:val="00D51090"/>
    <w:rsid w:val="00D853E4"/>
    <w:rsid w:val="00DA4C98"/>
    <w:rsid w:val="00DB26B3"/>
    <w:rsid w:val="00DB4008"/>
    <w:rsid w:val="00DE0F47"/>
    <w:rsid w:val="00DE77D9"/>
    <w:rsid w:val="00E55A4B"/>
    <w:rsid w:val="00E956BA"/>
    <w:rsid w:val="00EA3832"/>
    <w:rsid w:val="00EA44C2"/>
    <w:rsid w:val="00ED17E8"/>
    <w:rsid w:val="00ED1E9A"/>
    <w:rsid w:val="00F05AA0"/>
    <w:rsid w:val="00F40CEA"/>
    <w:rsid w:val="00F45E7F"/>
    <w:rsid w:val="00F464DC"/>
    <w:rsid w:val="00F8203D"/>
    <w:rsid w:val="00F8694F"/>
    <w:rsid w:val="00F90B38"/>
    <w:rsid w:val="00FB1331"/>
    <w:rsid w:val="00FC6C0E"/>
    <w:rsid w:val="00FD0D5A"/>
    <w:rsid w:val="00FF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D68A3"/>
  <w15:docId w15:val="{485538B6-7B49-4C40-9885-CEE124363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3DF"/>
  </w:style>
  <w:style w:type="paragraph" w:styleId="Heading3">
    <w:name w:val="heading 3"/>
    <w:aliases w:val="1.2.3"/>
    <w:basedOn w:val="Normal"/>
    <w:next w:val="Normal"/>
    <w:link w:val="Heading3Char"/>
    <w:uiPriority w:val="9"/>
    <w:unhideWhenUsed/>
    <w:qFormat/>
    <w:rsid w:val="000F78E5"/>
    <w:pPr>
      <w:keepNext/>
      <w:keepLines/>
      <w:spacing w:before="120" w:after="120" w:line="252" w:lineRule="auto"/>
      <w:outlineLvl w:val="2"/>
    </w:pPr>
    <w:rPr>
      <w:rFonts w:eastAsia="Times New Roman"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3DF"/>
    <w:pPr>
      <w:ind w:left="720"/>
      <w:contextualSpacing/>
    </w:pPr>
  </w:style>
  <w:style w:type="character" w:styleId="Hyperlink">
    <w:name w:val="Hyperlink"/>
    <w:basedOn w:val="DefaultParagraphFont"/>
    <w:uiPriority w:val="99"/>
    <w:unhideWhenUsed/>
    <w:rsid w:val="0049151B"/>
    <w:rPr>
      <w:color w:val="0000FF" w:themeColor="hyperlink"/>
      <w:u w:val="single"/>
    </w:rPr>
  </w:style>
  <w:style w:type="paragraph" w:styleId="BalloonText">
    <w:name w:val="Balloon Text"/>
    <w:basedOn w:val="Normal"/>
    <w:link w:val="BalloonTextChar"/>
    <w:uiPriority w:val="99"/>
    <w:semiHidden/>
    <w:unhideWhenUsed/>
    <w:rsid w:val="000C20C9"/>
    <w:rPr>
      <w:rFonts w:ascii="Tahoma" w:hAnsi="Tahoma" w:cs="Tahoma"/>
      <w:sz w:val="16"/>
      <w:szCs w:val="16"/>
    </w:rPr>
  </w:style>
  <w:style w:type="character" w:customStyle="1" w:styleId="BalloonTextChar">
    <w:name w:val="Balloon Text Char"/>
    <w:basedOn w:val="DefaultParagraphFont"/>
    <w:link w:val="BalloonText"/>
    <w:uiPriority w:val="99"/>
    <w:semiHidden/>
    <w:rsid w:val="000C20C9"/>
    <w:rPr>
      <w:rFonts w:ascii="Tahoma" w:hAnsi="Tahoma" w:cs="Tahoma"/>
      <w:sz w:val="16"/>
      <w:szCs w:val="16"/>
    </w:rPr>
  </w:style>
  <w:style w:type="character" w:styleId="CommentReference">
    <w:name w:val="annotation reference"/>
    <w:basedOn w:val="DefaultParagraphFont"/>
    <w:uiPriority w:val="99"/>
    <w:semiHidden/>
    <w:unhideWhenUsed/>
    <w:rsid w:val="00DA4C98"/>
    <w:rPr>
      <w:sz w:val="16"/>
      <w:szCs w:val="16"/>
    </w:rPr>
  </w:style>
  <w:style w:type="paragraph" w:styleId="CommentText">
    <w:name w:val="annotation text"/>
    <w:basedOn w:val="Normal"/>
    <w:link w:val="CommentTextChar"/>
    <w:uiPriority w:val="99"/>
    <w:semiHidden/>
    <w:unhideWhenUsed/>
    <w:rsid w:val="00DA4C98"/>
    <w:rPr>
      <w:sz w:val="20"/>
      <w:szCs w:val="20"/>
    </w:rPr>
  </w:style>
  <w:style w:type="character" w:customStyle="1" w:styleId="CommentTextChar">
    <w:name w:val="Comment Text Char"/>
    <w:basedOn w:val="DefaultParagraphFont"/>
    <w:link w:val="CommentText"/>
    <w:uiPriority w:val="99"/>
    <w:semiHidden/>
    <w:rsid w:val="00DA4C98"/>
    <w:rPr>
      <w:sz w:val="20"/>
      <w:szCs w:val="20"/>
    </w:rPr>
  </w:style>
  <w:style w:type="paragraph" w:styleId="CommentSubject">
    <w:name w:val="annotation subject"/>
    <w:basedOn w:val="CommentText"/>
    <w:next w:val="CommentText"/>
    <w:link w:val="CommentSubjectChar"/>
    <w:uiPriority w:val="99"/>
    <w:semiHidden/>
    <w:unhideWhenUsed/>
    <w:rsid w:val="00DA4C98"/>
    <w:rPr>
      <w:b/>
      <w:bCs/>
    </w:rPr>
  </w:style>
  <w:style w:type="character" w:customStyle="1" w:styleId="CommentSubjectChar">
    <w:name w:val="Comment Subject Char"/>
    <w:basedOn w:val="CommentTextChar"/>
    <w:link w:val="CommentSubject"/>
    <w:uiPriority w:val="99"/>
    <w:semiHidden/>
    <w:rsid w:val="00DA4C98"/>
    <w:rPr>
      <w:b/>
      <w:bCs/>
      <w:sz w:val="20"/>
      <w:szCs w:val="20"/>
    </w:rPr>
  </w:style>
  <w:style w:type="paragraph" w:customStyle="1" w:styleId="Default">
    <w:name w:val="Default"/>
    <w:rsid w:val="00B80323"/>
    <w:pPr>
      <w:autoSpaceDE w:val="0"/>
      <w:autoSpaceDN w:val="0"/>
      <w:adjustRightInd w:val="0"/>
    </w:pPr>
    <w:rPr>
      <w:rFonts w:ascii="Cambria" w:eastAsia="Times New Roman" w:hAnsi="Cambria" w:cs="Cambria"/>
      <w:color w:val="000000"/>
      <w:sz w:val="24"/>
      <w:szCs w:val="24"/>
    </w:rPr>
  </w:style>
  <w:style w:type="paragraph" w:styleId="Header">
    <w:name w:val="header"/>
    <w:basedOn w:val="Normal"/>
    <w:link w:val="HeaderChar"/>
    <w:uiPriority w:val="99"/>
    <w:unhideWhenUsed/>
    <w:rsid w:val="001758F5"/>
    <w:pPr>
      <w:tabs>
        <w:tab w:val="center" w:pos="4680"/>
        <w:tab w:val="right" w:pos="9360"/>
      </w:tabs>
    </w:pPr>
  </w:style>
  <w:style w:type="character" w:customStyle="1" w:styleId="HeaderChar">
    <w:name w:val="Header Char"/>
    <w:basedOn w:val="DefaultParagraphFont"/>
    <w:link w:val="Header"/>
    <w:uiPriority w:val="99"/>
    <w:rsid w:val="001758F5"/>
  </w:style>
  <w:style w:type="paragraph" w:styleId="Footer">
    <w:name w:val="footer"/>
    <w:basedOn w:val="Normal"/>
    <w:link w:val="FooterChar"/>
    <w:uiPriority w:val="99"/>
    <w:unhideWhenUsed/>
    <w:rsid w:val="001758F5"/>
    <w:pPr>
      <w:tabs>
        <w:tab w:val="center" w:pos="4680"/>
        <w:tab w:val="right" w:pos="9360"/>
      </w:tabs>
    </w:pPr>
  </w:style>
  <w:style w:type="character" w:customStyle="1" w:styleId="FooterChar">
    <w:name w:val="Footer Char"/>
    <w:basedOn w:val="DefaultParagraphFont"/>
    <w:link w:val="Footer"/>
    <w:uiPriority w:val="99"/>
    <w:rsid w:val="001758F5"/>
  </w:style>
  <w:style w:type="character" w:styleId="FollowedHyperlink">
    <w:name w:val="FollowedHyperlink"/>
    <w:basedOn w:val="DefaultParagraphFont"/>
    <w:uiPriority w:val="99"/>
    <w:semiHidden/>
    <w:unhideWhenUsed/>
    <w:rsid w:val="00745517"/>
    <w:rPr>
      <w:color w:val="800080" w:themeColor="followedHyperlink"/>
      <w:u w:val="single"/>
    </w:rPr>
  </w:style>
  <w:style w:type="character" w:customStyle="1" w:styleId="Heading3Char">
    <w:name w:val="Heading 3 Char"/>
    <w:aliases w:val="1.2.3 Char"/>
    <w:basedOn w:val="DefaultParagraphFont"/>
    <w:link w:val="Heading3"/>
    <w:uiPriority w:val="9"/>
    <w:rsid w:val="000F78E5"/>
    <w:rPr>
      <w:rFonts w:eastAsia="Times New Roman" w:cstheme="majorBidi"/>
      <w:b/>
      <w:bCs/>
      <w:color w:val="000000" w:themeColor="text1"/>
    </w:rPr>
  </w:style>
  <w:style w:type="character" w:styleId="Emphasis">
    <w:name w:val="Emphasis"/>
    <w:basedOn w:val="DefaultParagraphFont"/>
    <w:uiPriority w:val="20"/>
    <w:qFormat/>
    <w:rsid w:val="00F8694F"/>
    <w:rPr>
      <w:i/>
      <w:iCs/>
    </w:rPr>
  </w:style>
  <w:style w:type="character" w:styleId="Strong">
    <w:name w:val="Strong"/>
    <w:basedOn w:val="DefaultParagraphFont"/>
    <w:uiPriority w:val="22"/>
    <w:qFormat/>
    <w:rsid w:val="00F8694F"/>
    <w:rPr>
      <w:b/>
      <w:bCs/>
    </w:rPr>
  </w:style>
  <w:style w:type="character" w:customStyle="1" w:styleId="UnresolvedMention1">
    <w:name w:val="Unresolved Mention1"/>
    <w:basedOn w:val="DefaultParagraphFont"/>
    <w:uiPriority w:val="99"/>
    <w:semiHidden/>
    <w:unhideWhenUsed/>
    <w:rsid w:val="00B243D2"/>
    <w:rPr>
      <w:color w:val="605E5C"/>
      <w:shd w:val="clear" w:color="auto" w:fill="E1DFDD"/>
    </w:rPr>
  </w:style>
  <w:style w:type="paragraph" w:styleId="NoSpacing">
    <w:name w:val="No Spacing"/>
    <w:uiPriority w:val="1"/>
    <w:qFormat/>
    <w:rsid w:val="000E6ADC"/>
  </w:style>
  <w:style w:type="character" w:styleId="UnresolvedMention">
    <w:name w:val="Unresolved Mention"/>
    <w:basedOn w:val="DefaultParagraphFont"/>
    <w:uiPriority w:val="99"/>
    <w:semiHidden/>
    <w:unhideWhenUsed/>
    <w:rsid w:val="002C7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25218">
      <w:bodyDiv w:val="1"/>
      <w:marLeft w:val="0"/>
      <w:marRight w:val="0"/>
      <w:marTop w:val="0"/>
      <w:marBottom w:val="0"/>
      <w:divBdr>
        <w:top w:val="none" w:sz="0" w:space="0" w:color="auto"/>
        <w:left w:val="none" w:sz="0" w:space="0" w:color="auto"/>
        <w:bottom w:val="none" w:sz="0" w:space="0" w:color="auto"/>
        <w:right w:val="none" w:sz="0" w:space="0" w:color="auto"/>
      </w:divBdr>
      <w:divsChild>
        <w:div w:id="123043119">
          <w:marLeft w:val="0"/>
          <w:marRight w:val="0"/>
          <w:marTop w:val="0"/>
          <w:marBottom w:val="0"/>
          <w:divBdr>
            <w:top w:val="none" w:sz="0" w:space="0" w:color="auto"/>
            <w:left w:val="none" w:sz="0" w:space="0" w:color="auto"/>
            <w:bottom w:val="none" w:sz="0" w:space="0" w:color="auto"/>
            <w:right w:val="none" w:sz="0" w:space="0" w:color="auto"/>
          </w:divBdr>
          <w:divsChild>
            <w:div w:id="1021933296">
              <w:marLeft w:val="0"/>
              <w:marRight w:val="0"/>
              <w:marTop w:val="0"/>
              <w:marBottom w:val="0"/>
              <w:divBdr>
                <w:top w:val="none" w:sz="0" w:space="0" w:color="auto"/>
                <w:left w:val="none" w:sz="0" w:space="0" w:color="auto"/>
                <w:bottom w:val="none" w:sz="0" w:space="0" w:color="auto"/>
                <w:right w:val="none" w:sz="0" w:space="0" w:color="auto"/>
              </w:divBdr>
              <w:divsChild>
                <w:div w:id="1670713990">
                  <w:marLeft w:val="0"/>
                  <w:marRight w:val="0"/>
                  <w:marTop w:val="0"/>
                  <w:marBottom w:val="0"/>
                  <w:divBdr>
                    <w:top w:val="none" w:sz="0" w:space="0" w:color="auto"/>
                    <w:left w:val="none" w:sz="0" w:space="0" w:color="auto"/>
                    <w:bottom w:val="none" w:sz="0" w:space="0" w:color="auto"/>
                    <w:right w:val="none" w:sz="0" w:space="0" w:color="auto"/>
                  </w:divBdr>
                  <w:divsChild>
                    <w:div w:id="1765373923">
                      <w:marLeft w:val="0"/>
                      <w:marRight w:val="0"/>
                      <w:marTop w:val="0"/>
                      <w:marBottom w:val="0"/>
                      <w:divBdr>
                        <w:top w:val="none" w:sz="0" w:space="0" w:color="auto"/>
                        <w:left w:val="none" w:sz="0" w:space="0" w:color="auto"/>
                        <w:bottom w:val="none" w:sz="0" w:space="0" w:color="auto"/>
                        <w:right w:val="none" w:sz="0" w:space="0" w:color="auto"/>
                      </w:divBdr>
                      <w:divsChild>
                        <w:div w:id="273833923">
                          <w:marLeft w:val="0"/>
                          <w:marRight w:val="0"/>
                          <w:marTop w:val="0"/>
                          <w:marBottom w:val="0"/>
                          <w:divBdr>
                            <w:top w:val="none" w:sz="0" w:space="0" w:color="auto"/>
                            <w:left w:val="none" w:sz="0" w:space="0" w:color="auto"/>
                            <w:bottom w:val="none" w:sz="0" w:space="0" w:color="auto"/>
                            <w:right w:val="none" w:sz="0" w:space="0" w:color="auto"/>
                          </w:divBdr>
                          <w:divsChild>
                            <w:div w:id="1332366805">
                              <w:marLeft w:val="0"/>
                              <w:marRight w:val="0"/>
                              <w:marTop w:val="0"/>
                              <w:marBottom w:val="0"/>
                              <w:divBdr>
                                <w:top w:val="none" w:sz="0" w:space="0" w:color="auto"/>
                                <w:left w:val="none" w:sz="0" w:space="0" w:color="auto"/>
                                <w:bottom w:val="none" w:sz="0" w:space="0" w:color="auto"/>
                                <w:right w:val="none" w:sz="0" w:space="0" w:color="auto"/>
                              </w:divBdr>
                              <w:divsChild>
                                <w:div w:id="162862187">
                                  <w:marLeft w:val="0"/>
                                  <w:marRight w:val="0"/>
                                  <w:marTop w:val="0"/>
                                  <w:marBottom w:val="0"/>
                                  <w:divBdr>
                                    <w:top w:val="none" w:sz="0" w:space="0" w:color="auto"/>
                                    <w:left w:val="none" w:sz="0" w:space="0" w:color="auto"/>
                                    <w:bottom w:val="none" w:sz="0" w:space="0" w:color="auto"/>
                                    <w:right w:val="none" w:sz="0" w:space="0" w:color="auto"/>
                                  </w:divBdr>
                                  <w:divsChild>
                                    <w:div w:id="1945723958">
                                      <w:marLeft w:val="0"/>
                                      <w:marRight w:val="0"/>
                                      <w:marTop w:val="0"/>
                                      <w:marBottom w:val="0"/>
                                      <w:divBdr>
                                        <w:top w:val="none" w:sz="0" w:space="0" w:color="auto"/>
                                        <w:left w:val="none" w:sz="0" w:space="0" w:color="auto"/>
                                        <w:bottom w:val="none" w:sz="0" w:space="0" w:color="auto"/>
                                        <w:right w:val="none" w:sz="0" w:space="0" w:color="auto"/>
                                      </w:divBdr>
                                      <w:divsChild>
                                        <w:div w:id="2088650600">
                                          <w:marLeft w:val="0"/>
                                          <w:marRight w:val="0"/>
                                          <w:marTop w:val="0"/>
                                          <w:marBottom w:val="0"/>
                                          <w:divBdr>
                                            <w:top w:val="none" w:sz="0" w:space="0" w:color="auto"/>
                                            <w:left w:val="none" w:sz="0" w:space="0" w:color="auto"/>
                                            <w:bottom w:val="none" w:sz="0" w:space="0" w:color="auto"/>
                                            <w:right w:val="none" w:sz="0" w:space="0" w:color="auto"/>
                                          </w:divBdr>
                                          <w:divsChild>
                                            <w:div w:id="18987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handbook.appstate.edu/" TargetMode="External"/><Relationship Id="rId13" Type="http://schemas.openxmlformats.org/officeDocument/2006/relationships/hyperlink" Target="http://academicaffairs.appstate.edu/resources/" TargetMode="External"/><Relationship Id="rId3" Type="http://schemas.openxmlformats.org/officeDocument/2006/relationships/settings" Target="settings.xml"/><Relationship Id="rId7" Type="http://schemas.openxmlformats.org/officeDocument/2006/relationships/hyperlink" Target="mailto:spechtnj@appstate.edu" TargetMode="External"/><Relationship Id="rId12" Type="http://schemas.openxmlformats.org/officeDocument/2006/relationships/hyperlink" Target="http://www.google.com/url?sa=t&amp;rct=j&amp;q=&amp;esrc=s&amp;frm=1&amp;source=web&amp;cd=1&amp;ved=0CCAQFjAA&amp;url=http%3A%2F%2Fwww.northcarolina.edu%2Fapps%2Fpolicy%2Findex.php%3Fpg%3Ddl%26id%3D337%26inline%3D1%26return_url%3D%25252Fpolicy%25252Findex.php%25253Fpg%25253Dtoc%252526id%25253D1&amp;ei=8tsAVNyTNMXLggSwloK4Aw&amp;usg=AFQjCNHStArs6IBgP_xZpeMa8Cugb-UVdg&amp;sig2=Q2zqItq6G80YiOq88Rns4Q&amp;bvm=bv.74115972,d.eX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url?sa=t&amp;rct=j&amp;q=&amp;esrc=s&amp;frm=1&amp;source=web&amp;cd=1&amp;ved=0CCAQFjAA&amp;url=http%3A%2F%2Fwww.northcarolina.edu%2Fapps%2Fpolicy%2Findex.php%3Fpg%3Ddl%26id%3D337%26inline%3D1%26return_url%3D%25252Fpolicy%25252Findex.php%25253Fpg%25253Dtoc%252526id%25253D1&amp;ei=8tsAVNyTNMXLggSwloK4Aw&amp;usg=AFQjCNHStArs6IBgP_xZpeMa8Cugb-UVdg&amp;sig2=Q2zqItq6G80YiOq88Rns4Q&amp;bvm=bv.74115972,d.eX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orthcarolina.edu/policy/index.php?pg=dl&amp;id=s337&amp;inline=1&amp;return_url=%2Fpolicy%2Findex.php%3Fpg%3Dtoc%26id%3Ds1" TargetMode="External"/><Relationship Id="rId4" Type="http://schemas.openxmlformats.org/officeDocument/2006/relationships/webSettings" Target="webSettings.xml"/><Relationship Id="rId9" Type="http://schemas.openxmlformats.org/officeDocument/2006/relationships/hyperlink" Target="http://www.northcarolina.edu/policy/index.php?pg=dl&amp;id=s4434&amp;inline=1&amp;return_url=%2Fpolicy%2Findex.php%3Fpg%3Dtoc%26id%3D1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 Georgie Lynn</dc:creator>
  <cp:lastModifiedBy>Ray, Kathy Lorene</cp:lastModifiedBy>
  <cp:revision>2</cp:revision>
  <cp:lastPrinted>2014-09-03T13:35:00Z</cp:lastPrinted>
  <dcterms:created xsi:type="dcterms:W3CDTF">2022-09-06T13:29:00Z</dcterms:created>
  <dcterms:modified xsi:type="dcterms:W3CDTF">2022-09-06T13:29:00Z</dcterms:modified>
</cp:coreProperties>
</file>