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444" w:rsidRDefault="006C2444" w:rsidP="00CC350C">
      <w:pPr>
        <w:rPr>
          <w:b/>
        </w:rPr>
      </w:pPr>
      <w:r w:rsidRPr="006C2444">
        <w:rPr>
          <w:b/>
        </w:rPr>
        <w:t>Appalachian State University</w:t>
      </w:r>
      <w:r w:rsidR="000C0E65">
        <w:rPr>
          <w:b/>
        </w:rPr>
        <w:t xml:space="preserve"> Policy on Peer Review</w:t>
      </w:r>
      <w:r w:rsidR="0093702F">
        <w:rPr>
          <w:b/>
        </w:rPr>
        <w:t xml:space="preserve"> (Revised August 2, 2018)</w:t>
      </w:r>
      <w:bookmarkStart w:id="0" w:name="_GoBack"/>
      <w:bookmarkEnd w:id="0"/>
    </w:p>
    <w:p w:rsidR="00CC350C" w:rsidRDefault="00CC350C" w:rsidP="00CC350C">
      <w:pPr>
        <w:rPr>
          <w:b/>
        </w:rPr>
      </w:pPr>
      <w:r>
        <w:rPr>
          <w:b/>
        </w:rPr>
        <w:t>4.3.1.1 Peer Review of Faculty</w:t>
      </w:r>
    </w:p>
    <w:p w:rsidR="00CC350C" w:rsidRDefault="00CC350C" w:rsidP="00CC350C">
      <w:pPr>
        <w:numPr>
          <w:ilvl w:val="0"/>
          <w:numId w:val="1"/>
        </w:numPr>
        <w:shd w:val="clear" w:color="auto" w:fill="FFFFFF"/>
        <w:tabs>
          <w:tab w:val="clear" w:pos="720"/>
          <w:tab w:val="num" w:pos="360"/>
          <w:tab w:val="left" w:pos="810"/>
          <w:tab w:val="num" w:pos="1440"/>
        </w:tabs>
        <w:spacing w:after="0" w:line="240" w:lineRule="auto"/>
        <w:ind w:left="0" w:firstLine="0"/>
        <w:textAlignment w:val="baseline"/>
        <w:rPr>
          <w:rFonts w:eastAsia="Times New Roman" w:cs="Times New Roman"/>
        </w:rPr>
      </w:pPr>
      <w:r>
        <w:rPr>
          <w:rFonts w:eastAsia="Times New Roman" w:cs="Times New Roman"/>
          <w:shd w:val="clear" w:color="auto" w:fill="FFFFFF"/>
        </w:rPr>
        <w:t>Tenured faculty are subject to peer observation of teaching at least once prior to post-tenure review or promotion. (Has to be within the five-year cycle of post-tenure review).</w:t>
      </w:r>
    </w:p>
    <w:p w:rsidR="00CC350C" w:rsidRDefault="00CC350C" w:rsidP="00CC350C">
      <w:pPr>
        <w:numPr>
          <w:ilvl w:val="0"/>
          <w:numId w:val="1"/>
        </w:numPr>
        <w:shd w:val="clear" w:color="auto" w:fill="FFFFFF"/>
        <w:tabs>
          <w:tab w:val="clear" w:pos="720"/>
          <w:tab w:val="num" w:pos="360"/>
          <w:tab w:val="left" w:pos="810"/>
          <w:tab w:val="num" w:pos="1440"/>
        </w:tabs>
        <w:spacing w:after="0" w:line="240" w:lineRule="auto"/>
        <w:ind w:left="0" w:firstLine="0"/>
        <w:textAlignment w:val="baseline"/>
        <w:rPr>
          <w:rFonts w:eastAsia="Times New Roman" w:cs="Times New Roman"/>
        </w:rPr>
      </w:pPr>
      <w:r>
        <w:rPr>
          <w:rFonts w:eastAsia="Times New Roman" w:cs="Times New Roman"/>
          <w:shd w:val="clear" w:color="auto" w:fill="FFFFFF"/>
        </w:rPr>
        <w:t xml:space="preserve">Probationary faculty would be subject to three annual peer observations of teaching prior to each contract renewal.  Thereafter, probationary faculty are subject to at least one peer observation of teaching prior to </w:t>
      </w:r>
      <w:proofErr w:type="gramStart"/>
      <w:r>
        <w:rPr>
          <w:rFonts w:eastAsia="Times New Roman" w:cs="Times New Roman"/>
          <w:shd w:val="clear" w:color="auto" w:fill="FFFFFF"/>
        </w:rPr>
        <w:t>being reviewed</w:t>
      </w:r>
      <w:proofErr w:type="gramEnd"/>
      <w:r>
        <w:rPr>
          <w:rFonts w:eastAsia="Times New Roman" w:cs="Times New Roman"/>
          <w:shd w:val="clear" w:color="auto" w:fill="FFFFFF"/>
        </w:rPr>
        <w:t xml:space="preserve"> for tenure and promotion.</w:t>
      </w:r>
    </w:p>
    <w:p w:rsidR="00CC350C" w:rsidRDefault="00CC350C" w:rsidP="00CC350C">
      <w:pPr>
        <w:numPr>
          <w:ilvl w:val="0"/>
          <w:numId w:val="1"/>
        </w:numPr>
        <w:shd w:val="clear" w:color="auto" w:fill="FFFFFF"/>
        <w:tabs>
          <w:tab w:val="clear" w:pos="720"/>
          <w:tab w:val="num" w:pos="360"/>
          <w:tab w:val="left" w:pos="810"/>
          <w:tab w:val="num" w:pos="1440"/>
        </w:tabs>
        <w:spacing w:after="0" w:line="240" w:lineRule="auto"/>
        <w:ind w:left="0" w:firstLine="0"/>
        <w:textAlignment w:val="baseline"/>
        <w:rPr>
          <w:rFonts w:eastAsia="Times New Roman" w:cs="Times New Roman"/>
        </w:rPr>
      </w:pPr>
      <w:r>
        <w:rPr>
          <w:rFonts w:eastAsia="Times New Roman" w:cs="Times New Roman"/>
          <w:shd w:val="clear" w:color="auto" w:fill="FFFFFF"/>
        </w:rPr>
        <w:t>Senior lecturer faculty will be subject to at least one peer observation of teaching prior to each contract renewal. (They have a three-year contract renewal).</w:t>
      </w:r>
    </w:p>
    <w:p w:rsidR="00CC350C" w:rsidRDefault="00CC350C" w:rsidP="00CC350C">
      <w:pPr>
        <w:numPr>
          <w:ilvl w:val="0"/>
          <w:numId w:val="1"/>
        </w:numPr>
        <w:shd w:val="clear" w:color="auto" w:fill="FFFFFF"/>
        <w:tabs>
          <w:tab w:val="clear" w:pos="720"/>
          <w:tab w:val="num" w:pos="360"/>
          <w:tab w:val="left" w:pos="810"/>
          <w:tab w:val="num" w:pos="1440"/>
        </w:tabs>
        <w:spacing w:after="0" w:line="240" w:lineRule="auto"/>
        <w:ind w:left="0" w:firstLine="0"/>
        <w:textAlignment w:val="baseline"/>
        <w:rPr>
          <w:rFonts w:eastAsia="Times New Roman" w:cs="Times New Roman"/>
        </w:rPr>
      </w:pPr>
      <w:r>
        <w:rPr>
          <w:rFonts w:eastAsia="Times New Roman" w:cs="Times New Roman"/>
          <w:shd w:val="clear" w:color="auto" w:fill="FFFFFF"/>
        </w:rPr>
        <w:t>Non-tenure track faculty, adjunct faculty, and teaching assistants are subject to at least one peer observation per academic year.</w:t>
      </w:r>
    </w:p>
    <w:p w:rsidR="00CC350C" w:rsidRDefault="00CC350C" w:rsidP="00CC350C">
      <w:pPr>
        <w:numPr>
          <w:ilvl w:val="0"/>
          <w:numId w:val="1"/>
        </w:numPr>
        <w:shd w:val="clear" w:color="auto" w:fill="FFFFFF"/>
        <w:tabs>
          <w:tab w:val="clear" w:pos="720"/>
          <w:tab w:val="num" w:pos="360"/>
          <w:tab w:val="left" w:pos="810"/>
          <w:tab w:val="num" w:pos="1440"/>
        </w:tabs>
        <w:spacing w:after="0" w:line="240" w:lineRule="auto"/>
        <w:ind w:left="0" w:firstLine="0"/>
        <w:textAlignment w:val="baseline"/>
        <w:rPr>
          <w:rFonts w:eastAsia="Times New Roman" w:cs="Times New Roman"/>
        </w:rPr>
      </w:pPr>
      <w:r>
        <w:rPr>
          <w:rFonts w:eastAsia="Times New Roman" w:cs="Times New Roman"/>
          <w:shd w:val="clear" w:color="auto" w:fill="FFFFFF"/>
        </w:rPr>
        <w:t xml:space="preserve">The completed peer review narrative </w:t>
      </w:r>
      <w:proofErr w:type="gramStart"/>
      <w:r>
        <w:rPr>
          <w:rFonts w:eastAsia="Times New Roman" w:cs="Times New Roman"/>
          <w:shd w:val="clear" w:color="auto" w:fill="FFFFFF"/>
        </w:rPr>
        <w:t>must be conveyed</w:t>
      </w:r>
      <w:proofErr w:type="gramEnd"/>
      <w:r>
        <w:rPr>
          <w:rFonts w:eastAsia="Times New Roman" w:cs="Times New Roman"/>
          <w:shd w:val="clear" w:color="auto" w:fill="FFFFFF"/>
        </w:rPr>
        <w:t xml:space="preserve"> to the observed instructor and chair in a timely manner.</w:t>
      </w:r>
    </w:p>
    <w:p w:rsidR="00CC350C" w:rsidRDefault="00CC350C" w:rsidP="00CC350C">
      <w:pPr>
        <w:numPr>
          <w:ilvl w:val="0"/>
          <w:numId w:val="1"/>
        </w:numPr>
        <w:shd w:val="clear" w:color="auto" w:fill="FFFFFF"/>
        <w:tabs>
          <w:tab w:val="clear" w:pos="720"/>
          <w:tab w:val="num" w:pos="360"/>
          <w:tab w:val="left" w:pos="810"/>
          <w:tab w:val="num" w:pos="1440"/>
        </w:tabs>
        <w:spacing w:after="0" w:line="240" w:lineRule="auto"/>
        <w:ind w:left="0" w:firstLine="0"/>
        <w:textAlignment w:val="baseline"/>
        <w:rPr>
          <w:rFonts w:eastAsia="Times New Roman" w:cs="Times New Roman"/>
        </w:rPr>
      </w:pPr>
      <w:r>
        <w:rPr>
          <w:rFonts w:eastAsia="Times New Roman" w:cs="Times New Roman"/>
          <w:shd w:val="clear" w:color="auto" w:fill="FFFFFF"/>
        </w:rPr>
        <w:t xml:space="preserve">The faculty member under review may request that an additional peer observer conduct a review of the faculty </w:t>
      </w:r>
      <w:proofErr w:type="gramStart"/>
      <w:r>
        <w:rPr>
          <w:rFonts w:eastAsia="Times New Roman" w:cs="Times New Roman"/>
          <w:shd w:val="clear" w:color="auto" w:fill="FFFFFF"/>
        </w:rPr>
        <w:t>member’s</w:t>
      </w:r>
      <w:proofErr w:type="gramEnd"/>
      <w:r>
        <w:rPr>
          <w:rFonts w:eastAsia="Times New Roman" w:cs="Times New Roman"/>
          <w:shd w:val="clear" w:color="auto" w:fill="FFFFFF"/>
        </w:rPr>
        <w:t xml:space="preserve"> teaching. </w:t>
      </w:r>
    </w:p>
    <w:p w:rsidR="00CC350C" w:rsidRDefault="00CC350C" w:rsidP="00CC350C">
      <w:pPr>
        <w:numPr>
          <w:ilvl w:val="0"/>
          <w:numId w:val="1"/>
        </w:numPr>
        <w:shd w:val="clear" w:color="auto" w:fill="FFFFFF"/>
        <w:tabs>
          <w:tab w:val="clear" w:pos="720"/>
          <w:tab w:val="num" w:pos="360"/>
          <w:tab w:val="left" w:pos="810"/>
          <w:tab w:val="num" w:pos="1440"/>
        </w:tabs>
        <w:spacing w:after="0" w:line="240" w:lineRule="auto"/>
        <w:ind w:left="0" w:firstLine="0"/>
        <w:textAlignment w:val="baseline"/>
        <w:rPr>
          <w:rFonts w:eastAsia="Times New Roman" w:cs="Times New Roman"/>
        </w:rPr>
      </w:pPr>
      <w:r>
        <w:rPr>
          <w:rFonts w:eastAsia="Times New Roman" w:cs="Times New Roman"/>
          <w:shd w:val="clear" w:color="auto" w:fill="FFFFFF"/>
        </w:rPr>
        <w:t xml:space="preserve">The faculty member that </w:t>
      </w:r>
      <w:proofErr w:type="gramStart"/>
      <w:r>
        <w:rPr>
          <w:rFonts w:eastAsia="Times New Roman" w:cs="Times New Roman"/>
          <w:shd w:val="clear" w:color="auto" w:fill="FFFFFF"/>
        </w:rPr>
        <w:t>is being reviewed</w:t>
      </w:r>
      <w:proofErr w:type="gramEnd"/>
      <w:r>
        <w:rPr>
          <w:rFonts w:eastAsia="Times New Roman" w:cs="Times New Roman"/>
          <w:shd w:val="clear" w:color="auto" w:fill="FFFFFF"/>
        </w:rPr>
        <w:t xml:space="preserve"> is allowed to provide a written response to the peer review.  This response must </w:t>
      </w:r>
      <w:proofErr w:type="gramStart"/>
      <w:r>
        <w:rPr>
          <w:rFonts w:eastAsia="Times New Roman" w:cs="Times New Roman"/>
          <w:shd w:val="clear" w:color="auto" w:fill="FFFFFF"/>
        </w:rPr>
        <w:t>be presented</w:t>
      </w:r>
      <w:proofErr w:type="gramEnd"/>
      <w:r>
        <w:rPr>
          <w:rFonts w:eastAsia="Times New Roman" w:cs="Times New Roman"/>
          <w:shd w:val="clear" w:color="auto" w:fill="FFFFFF"/>
        </w:rPr>
        <w:t xml:space="preserve"> to the faculty member’s Department Chairperson within five working days from the receipt of the peer review and will be attached to the completed peer review narrative.</w:t>
      </w:r>
    </w:p>
    <w:p w:rsidR="00CC350C" w:rsidRDefault="00CC350C" w:rsidP="00CC350C">
      <w:pPr>
        <w:numPr>
          <w:ilvl w:val="0"/>
          <w:numId w:val="1"/>
        </w:numPr>
        <w:shd w:val="clear" w:color="auto" w:fill="FFFFFF"/>
        <w:tabs>
          <w:tab w:val="clear" w:pos="720"/>
          <w:tab w:val="num" w:pos="360"/>
          <w:tab w:val="left" w:pos="810"/>
          <w:tab w:val="num" w:pos="1440"/>
        </w:tabs>
        <w:spacing w:after="0" w:line="240" w:lineRule="auto"/>
        <w:ind w:left="0" w:firstLine="0"/>
        <w:textAlignment w:val="baseline"/>
        <w:rPr>
          <w:rFonts w:eastAsia="Times New Roman" w:cs="Times New Roman"/>
        </w:rPr>
      </w:pPr>
      <w:r>
        <w:rPr>
          <w:rFonts w:eastAsia="Times New Roman" w:cs="Times New Roman"/>
          <w:shd w:val="clear" w:color="auto" w:fill="FFFFFF"/>
        </w:rPr>
        <w:t>Departments shall adopt procedures and practices for peer review of teaching.</w:t>
      </w:r>
    </w:p>
    <w:p w:rsidR="00550615" w:rsidRDefault="00DB7203" w:rsidP="00CC350C">
      <w:pPr>
        <w:pStyle w:val="NoSpacing"/>
      </w:pPr>
    </w:p>
    <w:sectPr w:rsidR="00550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B57ED"/>
    <w:multiLevelType w:val="multilevel"/>
    <w:tmpl w:val="ECD09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0C"/>
    <w:rsid w:val="000C0E65"/>
    <w:rsid w:val="0054299A"/>
    <w:rsid w:val="006C2444"/>
    <w:rsid w:val="00740EC8"/>
    <w:rsid w:val="0093702F"/>
    <w:rsid w:val="00CC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F19E"/>
  <w15:chartTrackingRefBased/>
  <w15:docId w15:val="{B3B6C086-E668-435A-BD96-48EE1420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50C"/>
    <w:pPr>
      <w:spacing w:after="18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3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44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Ray</dc:creator>
  <cp:keywords/>
  <dc:description/>
  <cp:lastModifiedBy>Kathy Ray</cp:lastModifiedBy>
  <cp:revision>1</cp:revision>
  <dcterms:created xsi:type="dcterms:W3CDTF">2018-10-24T15:30:00Z</dcterms:created>
  <dcterms:modified xsi:type="dcterms:W3CDTF">2018-10-24T16:53:00Z</dcterms:modified>
</cp:coreProperties>
</file>